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Pr="00D50117" w:rsidRDefault="004A6442" w:rsidP="004A6442">
      <w:pPr>
        <w:jc w:val="center"/>
      </w:pPr>
      <w:r w:rsidRPr="00D50117">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D50117" w:rsidRDefault="00D20844" w:rsidP="00D20844">
      <w:pPr>
        <w:jc w:val="center"/>
      </w:pPr>
      <w:r w:rsidRPr="00D50117">
        <w:t>ПОСТАНОВЛЕНИЕ</w:t>
      </w:r>
    </w:p>
    <w:p w14:paraId="45D9C13F" w14:textId="77777777" w:rsidR="00D20844" w:rsidRPr="00D50117" w:rsidRDefault="00D20844" w:rsidP="00D20844">
      <w:pPr>
        <w:jc w:val="center"/>
      </w:pPr>
      <w:r w:rsidRPr="00D50117">
        <w:t>администрации Тымовского муниципального округа</w:t>
      </w:r>
    </w:p>
    <w:p w14:paraId="21807C8C" w14:textId="4DD768ED" w:rsidR="007C2A32" w:rsidRPr="00D50117" w:rsidRDefault="00D20844" w:rsidP="00D20844">
      <w:pPr>
        <w:jc w:val="center"/>
      </w:pPr>
      <w:r w:rsidRPr="00D50117">
        <w:t>Сахалинской области</w:t>
      </w:r>
    </w:p>
    <w:p w14:paraId="30BD7724" w14:textId="77777777" w:rsidR="001E3A2D" w:rsidRPr="00D50117" w:rsidRDefault="001E3A2D" w:rsidP="001E3A2D"/>
    <w:p w14:paraId="6F9070EC" w14:textId="77777777" w:rsidR="001E3A2D" w:rsidRPr="00D50117" w:rsidRDefault="001E3A2D" w:rsidP="001E3A2D"/>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D50117" w14:paraId="5BB7F93D" w14:textId="77777777" w:rsidTr="004A6442">
        <w:tc>
          <w:tcPr>
            <w:tcW w:w="4530" w:type="dxa"/>
          </w:tcPr>
          <w:p w14:paraId="6C64D918" w14:textId="19908AE9" w:rsidR="004D272B" w:rsidRPr="00D50117" w:rsidRDefault="004D272B" w:rsidP="000E53E7">
            <w:r w:rsidRPr="00D50117">
              <w:t>от 22</w:t>
            </w:r>
            <w:r w:rsidR="000E53E7" w:rsidRPr="00D50117">
              <w:t xml:space="preserve"> апреля </w:t>
            </w:r>
            <w:r w:rsidRPr="00D50117">
              <w:t>2025</w:t>
            </w:r>
            <w:r w:rsidR="000E53E7" w:rsidRPr="00D50117">
              <w:t xml:space="preserve"> г.</w:t>
            </w:r>
          </w:p>
        </w:tc>
        <w:tc>
          <w:tcPr>
            <w:tcW w:w="4530" w:type="dxa"/>
          </w:tcPr>
          <w:p w14:paraId="73E96441" w14:textId="3A1147A3" w:rsidR="004D272B" w:rsidRPr="00D50117" w:rsidRDefault="004D272B" w:rsidP="000E53E7">
            <w:r w:rsidRPr="00D50117">
              <w:t xml:space="preserve">№ </w:t>
            </w:r>
            <w:r w:rsidR="00663AF7" w:rsidRPr="00D50117">
              <w:rPr>
                <w:lang w:val="en-US"/>
              </w:rPr>
              <w:t>60</w:t>
            </w:r>
          </w:p>
        </w:tc>
      </w:tr>
    </w:tbl>
    <w:p w14:paraId="5F0E6AF0" w14:textId="5F191FDC" w:rsidR="001E3A2D" w:rsidRPr="00D50117" w:rsidRDefault="001E3A2D" w:rsidP="001E3A2D">
      <w:pPr>
        <w:jc w:val="both"/>
      </w:pPr>
    </w:p>
    <w:p w14:paraId="61E81C54" w14:textId="77777777" w:rsidR="000E53E7" w:rsidRPr="00D50117" w:rsidRDefault="000E53E7" w:rsidP="001E3A2D">
      <w:pPr>
        <w:jc w:val="both"/>
      </w:pPr>
    </w:p>
    <w:tbl>
      <w:tblPr>
        <w:tblW w:w="0" w:type="auto"/>
        <w:tblLook w:val="0000" w:firstRow="0" w:lastRow="0" w:firstColumn="0" w:lastColumn="0" w:noHBand="0" w:noVBand="0"/>
      </w:tblPr>
      <w:tblGrid>
        <w:gridCol w:w="4678"/>
      </w:tblGrid>
      <w:tr w:rsidR="001E3A2D" w:rsidRPr="00D50117" w14:paraId="16F5CA22" w14:textId="77777777" w:rsidTr="00663AF7">
        <w:trPr>
          <w:trHeight w:val="547"/>
        </w:trPr>
        <w:tc>
          <w:tcPr>
            <w:tcW w:w="4678" w:type="dxa"/>
          </w:tcPr>
          <w:p w14:paraId="4729502E" w14:textId="39FDF7D3" w:rsidR="001E3A2D" w:rsidRPr="00D50117" w:rsidRDefault="00663AF7" w:rsidP="00663AF7">
            <w:pPr>
              <w:jc w:val="both"/>
            </w:pPr>
            <w:bookmarkStart w:id="0" w:name="_GoBack"/>
            <w:r w:rsidRPr="00D50117">
              <w:t>Об установлении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расположенных на территории Тымовского муниципального округ</w:t>
            </w:r>
            <w:r w:rsidR="000E53E7" w:rsidRPr="00D50117">
              <w:t xml:space="preserve"> Сахалинской области</w:t>
            </w:r>
            <w:bookmarkEnd w:id="0"/>
          </w:p>
        </w:tc>
      </w:tr>
    </w:tbl>
    <w:p w14:paraId="484A6B08" w14:textId="2093A174" w:rsidR="001E3A2D" w:rsidRPr="00D50117" w:rsidRDefault="001E3A2D" w:rsidP="001E3A2D">
      <w:pPr>
        <w:jc w:val="both"/>
      </w:pPr>
    </w:p>
    <w:p w14:paraId="5AA597EF" w14:textId="77777777" w:rsidR="000E53E7" w:rsidRPr="00D50117" w:rsidRDefault="000E53E7" w:rsidP="001E3A2D">
      <w:pPr>
        <w:jc w:val="both"/>
      </w:pPr>
    </w:p>
    <w:p w14:paraId="03527492" w14:textId="77777777" w:rsidR="00663AF7" w:rsidRPr="00D50117" w:rsidRDefault="00663AF7" w:rsidP="00663AF7">
      <w:pPr>
        <w:autoSpaceDE w:val="0"/>
        <w:autoSpaceDN w:val="0"/>
        <w:adjustRightInd w:val="0"/>
        <w:ind w:firstLine="708"/>
        <w:jc w:val="both"/>
      </w:pPr>
      <w:r w:rsidRPr="00D50117">
        <w:t xml:space="preserve">Руководствуясь Федеральным законом от 29.12.2012 № 273-ФЗ «Об образовании в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Сахалинской области от 24.12.2024 № 475 «Об утверждении Правил предоставления и Методики распределения иных межбюджетных трансфертов из областного бюджета Сахалинской области, источником финансового обеспечения которых являются иные межбюджетные трансферты из федерального бюджета, бюджетам муниципальных образований Сахалинской области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расположенных на территории Сахалинской области», статьей 32 Устава </w:t>
      </w:r>
      <w:r w:rsidRPr="00D50117">
        <w:rPr>
          <w:rFonts w:eastAsiaTheme="minorHAnsi"/>
          <w:lang w:eastAsia="en-US"/>
        </w:rPr>
        <w:t>Тымовского муниципального округа Сахалинской области</w:t>
      </w:r>
      <w:r w:rsidRPr="00D50117">
        <w:t>, администрация Тымовского муниципального округа Сахалинской области ПОСТАНОВЛЯЕТ:</w:t>
      </w:r>
    </w:p>
    <w:p w14:paraId="0D4EC88E" w14:textId="77777777" w:rsidR="00663AF7" w:rsidRPr="00D50117" w:rsidRDefault="00663AF7" w:rsidP="00663AF7">
      <w:pPr>
        <w:autoSpaceDE w:val="0"/>
        <w:autoSpaceDN w:val="0"/>
        <w:adjustRightInd w:val="0"/>
        <w:ind w:firstLine="709"/>
        <w:jc w:val="both"/>
        <w:rPr>
          <w:rFonts w:ascii="Arial" w:eastAsiaTheme="minorHAnsi" w:hAnsi="Arial" w:cs="Arial"/>
          <w:lang w:eastAsia="en-US"/>
        </w:rPr>
      </w:pPr>
      <w:r w:rsidRPr="00D50117">
        <w:t xml:space="preserve">1. Установить советникам директоров по воспитанию и взаимодействию с детскими общественными объединениями </w:t>
      </w:r>
      <w:r w:rsidRPr="00D50117">
        <w:rPr>
          <w:rFonts w:eastAsiaTheme="minorHAnsi"/>
          <w:lang w:eastAsia="en-US"/>
        </w:rPr>
        <w:t>в муниципальных общеобразовательных организациях, расположенных на территории Тымовского муниципального округа Сахалинской области,</w:t>
      </w:r>
      <w:r w:rsidRPr="00D50117">
        <w:t xml:space="preserve"> </w:t>
      </w:r>
      <w:r w:rsidRPr="00D50117">
        <w:rPr>
          <w:rFonts w:eastAsiaTheme="minorHAnsi"/>
          <w:lang w:eastAsia="en-US"/>
        </w:rPr>
        <w:t xml:space="preserve">ежемесячное денежное вознаграждение советникам директоров по воспитанию и взаимодействию с детскими общественными объединениями в размере 5 000 рублей в месяц с учетом установленных законодательством Российской Федерации отчислений по обязательному социальному страхованию в государственные внебюджетные фонды Российской Федерации (Фонд пенсионного и социального страхования Российской Федерации на обязательное пенсионное страхование, на обязательное социальное страхование на случай временной нетрудоспособности и в связи с материнством и обязательное социальное страхование от несчастных случаев на производстве и профессиональных заболеваний, Федеральный фонд обязательного медицинского страхования на обязательное медицинское страхование), а также районных коэффициентов к заработной плате, установленных решениями органов государственной власти СССР или федеральных органов государственной власти, за </w:t>
      </w:r>
      <w:r w:rsidRPr="00D50117">
        <w:rPr>
          <w:rFonts w:eastAsiaTheme="minorHAnsi"/>
          <w:lang w:eastAsia="en-US"/>
        </w:rPr>
        <w:lastRenderedPageBreak/>
        <w:t xml:space="preserve">работу в районах Крайнего Севера и приравненных к ним местностях, высокогорных, пустынных, безводных и других районах (местностях) с особыми климатическими условиями и процентной надбавки к заработной плате за стаж работы в районах Крайнего Севера и приравненных к ним местностях, а также за работу в других районах (местностях) с особыми климатическими условиями, включая выплату среднего заработка в установленных законодательством случаях, начисленного с суммы выплаченной надбавки, учтенной в расчете данного среднего заработка, и выплачиваемое за счет и в пределах иных межбюджетных трансфертов, </w:t>
      </w:r>
      <w:r w:rsidRPr="00D50117">
        <w:t>поступающих из бюджета Сахалинской области в бюджет Тымовского муниципального округа Сахалинской области в соответствии с соглашением, заключенным между министерством образования Сахалинской области и администрацией Тымовского муниципального округа Сахалинской области на соответствующий финансовый год и (или) плановый период.</w:t>
      </w:r>
    </w:p>
    <w:p w14:paraId="227095F4" w14:textId="77777777" w:rsidR="00663AF7" w:rsidRPr="00D50117" w:rsidRDefault="00663AF7" w:rsidP="00663AF7">
      <w:pPr>
        <w:widowControl w:val="0"/>
        <w:autoSpaceDE w:val="0"/>
        <w:autoSpaceDN w:val="0"/>
        <w:ind w:firstLine="709"/>
        <w:jc w:val="both"/>
      </w:pPr>
      <w:r w:rsidRPr="00D50117">
        <w:t>2. Утвердить Положение о выплате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расположенных на территории Тымовского муниципального округа Сахалинской области (прилагается).</w:t>
      </w:r>
    </w:p>
    <w:p w14:paraId="54357C1C" w14:textId="77777777" w:rsidR="00663AF7" w:rsidRPr="00D50117" w:rsidRDefault="00663AF7" w:rsidP="00663AF7">
      <w:pPr>
        <w:widowControl w:val="0"/>
        <w:autoSpaceDE w:val="0"/>
        <w:autoSpaceDN w:val="0"/>
        <w:adjustRightInd w:val="0"/>
        <w:ind w:firstLine="709"/>
        <w:jc w:val="both"/>
        <w:rPr>
          <w:rFonts w:eastAsiaTheme="minorHAnsi"/>
          <w:lang w:eastAsia="en-US"/>
        </w:rPr>
      </w:pPr>
      <w:r w:rsidRPr="00D50117">
        <w:rPr>
          <w:rFonts w:eastAsiaTheme="minorHAnsi"/>
          <w:lang w:eastAsia="en-US"/>
        </w:rPr>
        <w:t>3. Настоящее постановление вступает в силу со дня его официального опубликования (обнародования) и распространяет свое действие на правоотношения, возникшие с 01.09.2024.</w:t>
      </w:r>
    </w:p>
    <w:p w14:paraId="22E71DE5" w14:textId="77777777" w:rsidR="00663AF7" w:rsidRPr="00D50117" w:rsidRDefault="00663AF7" w:rsidP="00663AF7">
      <w:pPr>
        <w:widowControl w:val="0"/>
        <w:tabs>
          <w:tab w:val="left" w:pos="567"/>
        </w:tabs>
        <w:autoSpaceDE w:val="0"/>
        <w:autoSpaceDN w:val="0"/>
        <w:adjustRightInd w:val="0"/>
        <w:ind w:firstLine="709"/>
        <w:jc w:val="both"/>
        <w:rPr>
          <w:rFonts w:eastAsiaTheme="minorHAnsi"/>
          <w:lang w:eastAsia="en-US"/>
        </w:rPr>
      </w:pPr>
      <w:r w:rsidRPr="00D50117">
        <w:rPr>
          <w:rFonts w:eastAsiaTheme="minorHAnsi"/>
          <w:lang w:eastAsia="en-US"/>
        </w:rPr>
        <w:t>4.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1772A293" w14:textId="442C5BF3" w:rsidR="00663AF7" w:rsidRDefault="00663AF7" w:rsidP="00663AF7">
      <w:pPr>
        <w:widowControl w:val="0"/>
        <w:tabs>
          <w:tab w:val="left" w:pos="567"/>
        </w:tabs>
        <w:autoSpaceDE w:val="0"/>
        <w:autoSpaceDN w:val="0"/>
        <w:adjustRightInd w:val="0"/>
        <w:ind w:firstLine="709"/>
        <w:jc w:val="both"/>
        <w:rPr>
          <w:rFonts w:eastAsiaTheme="minorHAnsi"/>
          <w:lang w:eastAsia="en-US"/>
        </w:rPr>
      </w:pPr>
      <w:r w:rsidRPr="00D50117">
        <w:rPr>
          <w:rFonts w:eastAsiaTheme="minorHAnsi"/>
          <w:lang w:eastAsia="en-US"/>
        </w:rPr>
        <w:t>5. Контроль за исполнением настоящего постановления возложить на</w:t>
      </w:r>
      <w:r w:rsidR="00D50117">
        <w:rPr>
          <w:rFonts w:eastAsiaTheme="minorHAnsi"/>
          <w:lang w:eastAsia="en-US"/>
        </w:rPr>
        <w:t xml:space="preserve"> исполняющего обязанности </w:t>
      </w:r>
      <w:r w:rsidRPr="00D50117">
        <w:rPr>
          <w:rFonts w:eastAsiaTheme="minorHAnsi"/>
          <w:lang w:eastAsia="en-US"/>
        </w:rPr>
        <w:t>вице-мэра Тымовского муниципального округа Сахалинской области Алтухова Р.В.</w:t>
      </w:r>
    </w:p>
    <w:p w14:paraId="5D9E329F" w14:textId="1908F892" w:rsidR="00D50117" w:rsidRDefault="00D50117" w:rsidP="00663AF7">
      <w:pPr>
        <w:widowControl w:val="0"/>
        <w:tabs>
          <w:tab w:val="left" w:pos="567"/>
        </w:tabs>
        <w:autoSpaceDE w:val="0"/>
        <w:autoSpaceDN w:val="0"/>
        <w:adjustRightInd w:val="0"/>
        <w:ind w:firstLine="709"/>
        <w:jc w:val="both"/>
        <w:rPr>
          <w:rFonts w:eastAsiaTheme="minorHAnsi"/>
          <w:lang w:eastAsia="en-US"/>
        </w:rPr>
      </w:pPr>
    </w:p>
    <w:p w14:paraId="0834C7B8" w14:textId="6BDE86AD" w:rsidR="00D50117" w:rsidRDefault="00D50117" w:rsidP="00663AF7">
      <w:pPr>
        <w:widowControl w:val="0"/>
        <w:tabs>
          <w:tab w:val="left" w:pos="567"/>
        </w:tabs>
        <w:autoSpaceDE w:val="0"/>
        <w:autoSpaceDN w:val="0"/>
        <w:adjustRightInd w:val="0"/>
        <w:ind w:firstLine="709"/>
        <w:jc w:val="both"/>
        <w:rPr>
          <w:rFonts w:eastAsiaTheme="minorHAnsi"/>
          <w:lang w:eastAsia="en-US"/>
        </w:rPr>
      </w:pPr>
    </w:p>
    <w:p w14:paraId="52E19AD3" w14:textId="77777777" w:rsidR="00D50117" w:rsidRPr="00D50117" w:rsidRDefault="00D50117" w:rsidP="00663AF7">
      <w:pPr>
        <w:widowControl w:val="0"/>
        <w:tabs>
          <w:tab w:val="left" w:pos="567"/>
        </w:tabs>
        <w:autoSpaceDE w:val="0"/>
        <w:autoSpaceDN w:val="0"/>
        <w:adjustRightInd w:val="0"/>
        <w:ind w:firstLine="709"/>
        <w:jc w:val="both"/>
        <w:rPr>
          <w:rFonts w:eastAsiaTheme="minorHAnsi"/>
          <w:lang w:eastAsia="en-US"/>
        </w:rPr>
      </w:pPr>
    </w:p>
    <w:p w14:paraId="108265CF" w14:textId="145C2281" w:rsidR="00E01492" w:rsidRPr="00D50117" w:rsidRDefault="00E01492" w:rsidP="00585B3B">
      <w:pPr>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rsidRPr="00D50117" w14:paraId="25199E29" w14:textId="77777777" w:rsidTr="00E01492">
        <w:tc>
          <w:tcPr>
            <w:tcW w:w="4530" w:type="dxa"/>
          </w:tcPr>
          <w:p w14:paraId="409B9BF7" w14:textId="30D4868E" w:rsidR="00E01492" w:rsidRPr="00D50117" w:rsidRDefault="00663AF7" w:rsidP="00663AF7">
            <w:pPr>
              <w:jc w:val="both"/>
            </w:pPr>
            <w:r w:rsidRPr="00D50117">
              <w:rPr>
                <w:rFonts w:cs="Arial"/>
              </w:rPr>
              <w:t>Исполняющий обязанности мэра Тымовского муниципального округа Сахалинской области</w:t>
            </w:r>
          </w:p>
        </w:tc>
        <w:tc>
          <w:tcPr>
            <w:tcW w:w="4530" w:type="dxa"/>
          </w:tcPr>
          <w:p w14:paraId="19C2D8C9" w14:textId="77777777" w:rsidR="00D50117" w:rsidRDefault="00D50117" w:rsidP="00663AF7">
            <w:pPr>
              <w:jc w:val="right"/>
              <w:rPr>
                <w:rFonts w:cs="Arial"/>
              </w:rPr>
            </w:pPr>
          </w:p>
          <w:p w14:paraId="10E33516" w14:textId="77777777" w:rsidR="00D50117" w:rsidRDefault="00D50117" w:rsidP="00663AF7">
            <w:pPr>
              <w:jc w:val="right"/>
              <w:rPr>
                <w:rFonts w:cs="Arial"/>
              </w:rPr>
            </w:pPr>
          </w:p>
          <w:p w14:paraId="2CBB3629" w14:textId="63034E64" w:rsidR="00E01492" w:rsidRPr="00D50117" w:rsidRDefault="00663AF7" w:rsidP="00663AF7">
            <w:pPr>
              <w:jc w:val="right"/>
            </w:pPr>
            <w:r w:rsidRPr="00D50117">
              <w:rPr>
                <w:rFonts w:cs="Arial"/>
              </w:rPr>
              <w:t>Ю.В.</w:t>
            </w:r>
            <w:r w:rsidR="00E01492" w:rsidRPr="00D50117">
              <w:rPr>
                <w:rFonts w:cs="Arial"/>
              </w:rPr>
              <w:t xml:space="preserve"> </w:t>
            </w:r>
            <w:r w:rsidRPr="00D50117">
              <w:rPr>
                <w:rFonts w:cs="Arial"/>
              </w:rPr>
              <w:t>Долгая</w:t>
            </w:r>
          </w:p>
        </w:tc>
      </w:tr>
    </w:tbl>
    <w:p w14:paraId="5631BC25" w14:textId="77777777" w:rsidR="00663AF7" w:rsidRPr="00D50117" w:rsidRDefault="00663AF7" w:rsidP="00663AF7">
      <w:pPr>
        <w:spacing w:after="120"/>
        <w:ind w:left="1701" w:right="1701"/>
        <w:jc w:val="center"/>
        <w:rPr>
          <w:b/>
          <w:bCs/>
          <w:caps/>
        </w:rPr>
      </w:pPr>
    </w:p>
    <w:p w14:paraId="4D0BCCC7" w14:textId="33FD73C9" w:rsidR="00663AF7" w:rsidRDefault="00663AF7" w:rsidP="00663AF7">
      <w:pPr>
        <w:ind w:left="1701" w:right="1701"/>
        <w:jc w:val="center"/>
        <w:rPr>
          <w:b/>
          <w:bCs/>
          <w:caps/>
        </w:rPr>
      </w:pPr>
    </w:p>
    <w:p w14:paraId="1D4FA569" w14:textId="13897A40" w:rsidR="00D50117" w:rsidRDefault="00D50117" w:rsidP="00663AF7">
      <w:pPr>
        <w:ind w:left="1701" w:right="1701"/>
        <w:jc w:val="center"/>
        <w:rPr>
          <w:b/>
          <w:bCs/>
          <w:caps/>
        </w:rPr>
      </w:pPr>
    </w:p>
    <w:p w14:paraId="1C239935" w14:textId="1CB94353" w:rsidR="00D50117" w:rsidRDefault="00D50117" w:rsidP="00663AF7">
      <w:pPr>
        <w:ind w:left="1701" w:right="1701"/>
        <w:jc w:val="center"/>
        <w:rPr>
          <w:b/>
          <w:bCs/>
          <w:caps/>
        </w:rPr>
      </w:pPr>
    </w:p>
    <w:p w14:paraId="0A587C0E" w14:textId="7F9BE1B3" w:rsidR="00D50117" w:rsidRDefault="00D50117" w:rsidP="00663AF7">
      <w:pPr>
        <w:ind w:left="1701" w:right="1701"/>
        <w:jc w:val="center"/>
        <w:rPr>
          <w:b/>
          <w:bCs/>
          <w:caps/>
        </w:rPr>
      </w:pPr>
    </w:p>
    <w:p w14:paraId="1A2E8E36" w14:textId="07125C9A" w:rsidR="00D50117" w:rsidRDefault="00D50117" w:rsidP="00663AF7">
      <w:pPr>
        <w:ind w:left="1701" w:right="1701"/>
        <w:jc w:val="center"/>
        <w:rPr>
          <w:b/>
          <w:bCs/>
          <w:caps/>
        </w:rPr>
      </w:pPr>
    </w:p>
    <w:p w14:paraId="66772F26" w14:textId="0558AF48" w:rsidR="00D50117" w:rsidRDefault="00D50117" w:rsidP="00663AF7">
      <w:pPr>
        <w:ind w:left="1701" w:right="1701"/>
        <w:jc w:val="center"/>
        <w:rPr>
          <w:b/>
          <w:bCs/>
          <w:caps/>
        </w:rPr>
      </w:pPr>
    </w:p>
    <w:p w14:paraId="364914E7" w14:textId="2CB3C127" w:rsidR="00D50117" w:rsidRDefault="00D50117" w:rsidP="00663AF7">
      <w:pPr>
        <w:ind w:left="1701" w:right="1701"/>
        <w:jc w:val="center"/>
        <w:rPr>
          <w:b/>
          <w:bCs/>
          <w:caps/>
        </w:rPr>
      </w:pPr>
    </w:p>
    <w:p w14:paraId="0705C9D7" w14:textId="041CFA53" w:rsidR="00D50117" w:rsidRDefault="00D50117" w:rsidP="00663AF7">
      <w:pPr>
        <w:ind w:left="1701" w:right="1701"/>
        <w:jc w:val="center"/>
        <w:rPr>
          <w:b/>
          <w:bCs/>
          <w:caps/>
        </w:rPr>
      </w:pPr>
    </w:p>
    <w:p w14:paraId="66BC04FD" w14:textId="561838A6" w:rsidR="00D50117" w:rsidRDefault="00D50117" w:rsidP="00663AF7">
      <w:pPr>
        <w:ind w:left="1701" w:right="1701"/>
        <w:jc w:val="center"/>
        <w:rPr>
          <w:b/>
          <w:bCs/>
          <w:caps/>
        </w:rPr>
      </w:pPr>
    </w:p>
    <w:p w14:paraId="7A4210DE" w14:textId="538E0950" w:rsidR="00D50117" w:rsidRDefault="00D50117" w:rsidP="00663AF7">
      <w:pPr>
        <w:ind w:left="1701" w:right="1701"/>
        <w:jc w:val="center"/>
        <w:rPr>
          <w:b/>
          <w:bCs/>
          <w:caps/>
        </w:rPr>
      </w:pPr>
    </w:p>
    <w:p w14:paraId="0B0814DD" w14:textId="50150ABF" w:rsidR="00D50117" w:rsidRDefault="00D50117" w:rsidP="00663AF7">
      <w:pPr>
        <w:ind w:left="1701" w:right="1701"/>
        <w:jc w:val="center"/>
        <w:rPr>
          <w:b/>
          <w:bCs/>
          <w:caps/>
        </w:rPr>
      </w:pPr>
    </w:p>
    <w:p w14:paraId="524A1E86" w14:textId="0081CC0E" w:rsidR="00D50117" w:rsidRDefault="00D50117" w:rsidP="00663AF7">
      <w:pPr>
        <w:ind w:left="1701" w:right="1701"/>
        <w:jc w:val="center"/>
        <w:rPr>
          <w:b/>
          <w:bCs/>
          <w:caps/>
        </w:rPr>
      </w:pPr>
    </w:p>
    <w:p w14:paraId="0E7DF29B" w14:textId="01F2367E" w:rsidR="00D50117" w:rsidRDefault="00D50117" w:rsidP="00663AF7">
      <w:pPr>
        <w:ind w:left="1701" w:right="1701"/>
        <w:jc w:val="center"/>
        <w:rPr>
          <w:b/>
          <w:bCs/>
          <w:caps/>
        </w:rPr>
      </w:pPr>
    </w:p>
    <w:p w14:paraId="44214276" w14:textId="4AFF75AC" w:rsidR="00D50117" w:rsidRDefault="00D50117" w:rsidP="00663AF7">
      <w:pPr>
        <w:ind w:left="1701" w:right="1701"/>
        <w:jc w:val="center"/>
        <w:rPr>
          <w:b/>
          <w:bCs/>
          <w:caps/>
        </w:rPr>
      </w:pPr>
    </w:p>
    <w:p w14:paraId="4A42F854" w14:textId="063D9612" w:rsidR="00D50117" w:rsidRDefault="00D50117" w:rsidP="00663AF7">
      <w:pPr>
        <w:ind w:left="1701" w:right="1701"/>
        <w:jc w:val="center"/>
        <w:rPr>
          <w:b/>
          <w:bCs/>
          <w:caps/>
        </w:rPr>
      </w:pPr>
    </w:p>
    <w:tbl>
      <w:tblPr>
        <w:tblpPr w:leftFromText="180" w:rightFromText="180" w:vertAnchor="page" w:horzAnchor="margin" w:tblpXSpec="right" w:tblpY="1201"/>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9"/>
      </w:tblGrid>
      <w:tr w:rsidR="00D50117" w:rsidRPr="00D50117" w14:paraId="299B8012" w14:textId="77777777" w:rsidTr="00D50117">
        <w:trPr>
          <w:trHeight w:val="1269"/>
        </w:trPr>
        <w:tc>
          <w:tcPr>
            <w:tcW w:w="5419" w:type="dxa"/>
            <w:tcBorders>
              <w:top w:val="nil"/>
              <w:left w:val="nil"/>
              <w:bottom w:val="nil"/>
              <w:right w:val="nil"/>
            </w:tcBorders>
          </w:tcPr>
          <w:p w14:paraId="49C1AA47" w14:textId="77777777" w:rsidR="00D50117" w:rsidRPr="00D50117" w:rsidRDefault="00D50117" w:rsidP="00D50117">
            <w:pPr>
              <w:jc w:val="center"/>
              <w:rPr>
                <w:rFonts w:eastAsiaTheme="minorHAnsi" w:cstheme="minorBidi"/>
                <w:lang w:eastAsia="en-US"/>
              </w:rPr>
            </w:pPr>
            <w:r w:rsidRPr="00D50117">
              <w:rPr>
                <w:rFonts w:eastAsiaTheme="minorHAnsi" w:cstheme="minorBidi"/>
                <w:lang w:eastAsia="en-US"/>
              </w:rPr>
              <w:lastRenderedPageBreak/>
              <w:t xml:space="preserve">УТВЕРЖДЕНО </w:t>
            </w:r>
          </w:p>
          <w:p w14:paraId="25AE47E0" w14:textId="77777777" w:rsidR="00D50117" w:rsidRPr="00D50117" w:rsidRDefault="00D50117" w:rsidP="00D50117">
            <w:pPr>
              <w:jc w:val="center"/>
              <w:rPr>
                <w:rFonts w:eastAsiaTheme="minorHAnsi" w:cstheme="minorBidi"/>
                <w:lang w:eastAsia="en-US"/>
              </w:rPr>
            </w:pPr>
            <w:r w:rsidRPr="00D50117">
              <w:rPr>
                <w:rFonts w:eastAsiaTheme="minorHAnsi" w:cstheme="minorBidi"/>
                <w:lang w:eastAsia="en-US"/>
              </w:rPr>
              <w:t>постановлением администрации</w:t>
            </w:r>
          </w:p>
          <w:p w14:paraId="347495B1" w14:textId="77777777" w:rsidR="00D50117" w:rsidRDefault="00D50117" w:rsidP="00D50117">
            <w:pPr>
              <w:jc w:val="center"/>
              <w:rPr>
                <w:rFonts w:eastAsiaTheme="minorHAnsi"/>
                <w:lang w:eastAsia="en-US"/>
              </w:rPr>
            </w:pPr>
            <w:r w:rsidRPr="00D50117">
              <w:rPr>
                <w:rFonts w:eastAsiaTheme="minorHAnsi"/>
                <w:lang w:eastAsia="en-US"/>
              </w:rPr>
              <w:t xml:space="preserve">Тымовского муниципального округа </w:t>
            </w:r>
          </w:p>
          <w:p w14:paraId="2A082D4D" w14:textId="4D8CFA8B" w:rsidR="00D50117" w:rsidRPr="00D50117" w:rsidRDefault="00D50117" w:rsidP="00D50117">
            <w:pPr>
              <w:jc w:val="center"/>
              <w:rPr>
                <w:rFonts w:eastAsiaTheme="minorHAnsi"/>
                <w:lang w:eastAsia="en-US"/>
              </w:rPr>
            </w:pPr>
            <w:r w:rsidRPr="00D50117">
              <w:rPr>
                <w:rFonts w:eastAsiaTheme="minorHAnsi"/>
                <w:lang w:eastAsia="en-US"/>
              </w:rPr>
              <w:t xml:space="preserve">Сахалинской области </w:t>
            </w:r>
          </w:p>
          <w:p w14:paraId="16BE9D0C" w14:textId="79AE23CE" w:rsidR="00D50117" w:rsidRPr="00D50117" w:rsidRDefault="00D50117" w:rsidP="00D50117">
            <w:pPr>
              <w:jc w:val="center"/>
              <w:rPr>
                <w:rFonts w:eastAsiaTheme="minorHAnsi" w:cstheme="minorBidi"/>
                <w:lang w:eastAsia="en-US"/>
              </w:rPr>
            </w:pPr>
            <w:r w:rsidRPr="00D50117">
              <w:rPr>
                <w:rFonts w:eastAsiaTheme="minorHAnsi" w:cstheme="minorBidi"/>
                <w:lang w:eastAsia="en-US"/>
              </w:rPr>
              <w:t xml:space="preserve">от </w:t>
            </w:r>
            <w:r>
              <w:rPr>
                <w:rFonts w:eastAsiaTheme="minorHAnsi" w:cstheme="minorBidi"/>
                <w:lang w:eastAsia="en-US"/>
              </w:rPr>
              <w:t>22.04.2025</w:t>
            </w:r>
            <w:r w:rsidRPr="00D50117">
              <w:rPr>
                <w:rFonts w:eastAsiaTheme="minorHAnsi" w:cstheme="minorBidi"/>
                <w:lang w:eastAsia="en-US"/>
              </w:rPr>
              <w:t xml:space="preserve"> № </w:t>
            </w:r>
            <w:r>
              <w:rPr>
                <w:rFonts w:eastAsiaTheme="minorHAnsi" w:cstheme="minorBidi"/>
                <w:lang w:eastAsia="en-US"/>
              </w:rPr>
              <w:t>60</w:t>
            </w:r>
          </w:p>
        </w:tc>
      </w:tr>
    </w:tbl>
    <w:p w14:paraId="03B2E511" w14:textId="010A7D52" w:rsidR="00D50117" w:rsidRDefault="00D50117" w:rsidP="00663AF7">
      <w:pPr>
        <w:ind w:left="1701" w:right="1701"/>
        <w:jc w:val="center"/>
        <w:rPr>
          <w:b/>
          <w:bCs/>
          <w:caps/>
        </w:rPr>
      </w:pPr>
    </w:p>
    <w:p w14:paraId="6201DCD2" w14:textId="7C81489D" w:rsidR="00D50117" w:rsidRDefault="00D50117" w:rsidP="00663AF7">
      <w:pPr>
        <w:ind w:left="1701" w:right="1701"/>
        <w:jc w:val="center"/>
        <w:rPr>
          <w:b/>
          <w:bCs/>
          <w:caps/>
        </w:rPr>
      </w:pPr>
    </w:p>
    <w:p w14:paraId="06CBB78F" w14:textId="504D9AA0" w:rsidR="00D50117" w:rsidRDefault="00D50117" w:rsidP="00663AF7">
      <w:pPr>
        <w:ind w:left="1701" w:right="1701"/>
        <w:jc w:val="center"/>
        <w:rPr>
          <w:b/>
          <w:bCs/>
          <w:caps/>
        </w:rPr>
      </w:pPr>
    </w:p>
    <w:p w14:paraId="4C31D65F" w14:textId="2EF9EA15" w:rsidR="00D50117" w:rsidRDefault="00D50117" w:rsidP="00663AF7">
      <w:pPr>
        <w:ind w:left="1701" w:right="1701"/>
        <w:jc w:val="center"/>
        <w:rPr>
          <w:b/>
          <w:bCs/>
          <w:caps/>
        </w:rPr>
      </w:pPr>
    </w:p>
    <w:p w14:paraId="4495ECDD" w14:textId="46ACADD5" w:rsidR="00D50117" w:rsidRDefault="00D50117" w:rsidP="00663AF7">
      <w:pPr>
        <w:ind w:left="1701" w:right="1701"/>
        <w:jc w:val="center"/>
        <w:rPr>
          <w:b/>
          <w:bCs/>
          <w:caps/>
        </w:rPr>
      </w:pPr>
    </w:p>
    <w:p w14:paraId="69958C28" w14:textId="292EDB2F" w:rsidR="00D50117" w:rsidRDefault="00D50117" w:rsidP="00663AF7">
      <w:pPr>
        <w:ind w:left="1701" w:right="1701"/>
        <w:jc w:val="center"/>
        <w:rPr>
          <w:b/>
          <w:bCs/>
          <w:caps/>
        </w:rPr>
      </w:pPr>
    </w:p>
    <w:p w14:paraId="059B6F32" w14:textId="77777777" w:rsidR="00D50117" w:rsidRDefault="00D50117" w:rsidP="00663AF7">
      <w:pPr>
        <w:ind w:left="1701" w:right="1701"/>
        <w:jc w:val="center"/>
        <w:rPr>
          <w:b/>
          <w:bCs/>
          <w:caps/>
        </w:rPr>
      </w:pPr>
    </w:p>
    <w:p w14:paraId="37ADEECA" w14:textId="26AE7DBC" w:rsidR="00D50117" w:rsidRDefault="00D50117" w:rsidP="00663AF7">
      <w:pPr>
        <w:ind w:left="1701" w:right="1701"/>
        <w:jc w:val="center"/>
        <w:rPr>
          <w:b/>
          <w:bCs/>
          <w:caps/>
        </w:rPr>
      </w:pPr>
    </w:p>
    <w:p w14:paraId="58BBD95D" w14:textId="77777777" w:rsidR="00663AF7" w:rsidRPr="00D50117" w:rsidRDefault="00663AF7" w:rsidP="00663AF7">
      <w:pPr>
        <w:ind w:left="1701" w:right="1701"/>
        <w:jc w:val="center"/>
        <w:rPr>
          <w:b/>
          <w:bCs/>
          <w:caps/>
        </w:rPr>
      </w:pPr>
      <w:r w:rsidRPr="00D50117">
        <w:rPr>
          <w:b/>
          <w:bCs/>
          <w:caps/>
        </w:rPr>
        <w:t>ПОЛОЖЕНИЕ</w:t>
      </w:r>
    </w:p>
    <w:p w14:paraId="398EB447" w14:textId="77777777" w:rsidR="00663AF7" w:rsidRPr="00D50117" w:rsidRDefault="00663AF7" w:rsidP="00663AF7">
      <w:pPr>
        <w:jc w:val="center"/>
        <w:rPr>
          <w:b/>
          <w:bCs/>
        </w:rPr>
      </w:pPr>
      <w:bookmarkStart w:id="1" w:name="ТекстовоеПоле2"/>
      <w:bookmarkEnd w:id="1"/>
      <w:r w:rsidRPr="00D50117">
        <w:rPr>
          <w:b/>
          <w:bCs/>
        </w:rPr>
        <w:t>о выплате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расположенных на территории Тымовского муниципального округа Сахалинской области</w:t>
      </w:r>
    </w:p>
    <w:p w14:paraId="32A6EC6C" w14:textId="77777777" w:rsidR="00663AF7" w:rsidRPr="00D50117" w:rsidRDefault="00663AF7" w:rsidP="00663AF7">
      <w:pPr>
        <w:suppressAutoHyphens/>
        <w:ind w:firstLine="709"/>
        <w:jc w:val="both"/>
      </w:pPr>
    </w:p>
    <w:p w14:paraId="48C8C2E6" w14:textId="77777777" w:rsidR="00663AF7" w:rsidRPr="00D50117" w:rsidRDefault="00663AF7" w:rsidP="00663AF7">
      <w:pPr>
        <w:suppressAutoHyphens/>
        <w:ind w:firstLine="709"/>
        <w:jc w:val="both"/>
      </w:pPr>
      <w:r w:rsidRPr="00D50117">
        <w:t>1. Настоящее Положение устанавливает порядок и условия выплаты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расположенных на территории Тымовского муниципального округа Сахалинской области (далее – вознаграждение).</w:t>
      </w:r>
    </w:p>
    <w:p w14:paraId="58E9DF53" w14:textId="77777777" w:rsidR="00663AF7" w:rsidRPr="00D50117" w:rsidRDefault="00663AF7" w:rsidP="00663AF7">
      <w:pPr>
        <w:suppressAutoHyphens/>
        <w:autoSpaceDE w:val="0"/>
        <w:autoSpaceDN w:val="0"/>
        <w:adjustRightInd w:val="0"/>
        <w:ind w:firstLine="709"/>
        <w:jc w:val="both"/>
      </w:pPr>
      <w:r w:rsidRPr="00D50117">
        <w:t>2. Право на получение вознаграждения имеют педагогические работники муниципальных образовательных организаций, расположенных на территории Тымовского муниципального округа Сахалинской области (далее – образовательные организации), принятые приказом руководителя образовательной организации на должность «советник директора по воспитанию и взаимодействию с детскими общественными объединениями» (далее – советник директора).</w:t>
      </w:r>
    </w:p>
    <w:p w14:paraId="1F2950F7" w14:textId="77777777" w:rsidR="00663AF7" w:rsidRPr="00D50117" w:rsidRDefault="00663AF7" w:rsidP="00663AF7">
      <w:pPr>
        <w:suppressAutoHyphens/>
        <w:ind w:firstLine="709"/>
        <w:jc w:val="both"/>
      </w:pPr>
      <w:r w:rsidRPr="00D50117">
        <w:t>3. Выплата вознаграждения осуществляется с учетом установленных законодательством Российской Федерации отчислений по обязательному социальному страхованию в государственные внебюджетные фонды Российской Федерации (Фонд пенсионного и социального страхования Российской Федерации на обязательное пенсионное страхование, на обязательное социальное страхование на случай временной нетрудоспособности и в связи с материнством и обязательное социальное страхование от несчастных случаев на производстве и профессиональных заболеваний, Федеральный фонд обязательного медицинского страхования на обязательное медицинское страхование), а также районных коэффициентов к заработной плате, установленных решениями органов государственной власти СССР или федеральных органов государственной власти, за работу в районах Крайнего Севера и приравненных к ним местностях, высокогорных, пустынных, безводных и других районах (местностях) с особыми климатическими условиями и процентной надбавки к заработной плате за стаж работы в районах Крайнего Севера и приравненных к ним местностях, а также за работу в других районах (местностях) с особыми климатическими условиями, включая выплату среднего заработка в установленных законодательством случаях, начисленного с суммы выплаченной надбавки, учтенной в расчете данного среднего заработка, и производится за счет и в пределах иных межбюджетных трансфертов, поступающих из бюджета Сахалинской области в бюджет Тымовского муниципального округа Сахалинской области в соответствии с соглашением, заключенным между министерством образования Сахалинской области и администрацией Тымовского муниципального округа Сахалинской области на соответствующий финансовый год и (или) плановый период.</w:t>
      </w:r>
    </w:p>
    <w:p w14:paraId="0F13D718" w14:textId="77777777" w:rsidR="00663AF7" w:rsidRPr="00D50117" w:rsidRDefault="00663AF7" w:rsidP="00663AF7">
      <w:pPr>
        <w:suppressAutoHyphens/>
        <w:ind w:firstLine="709"/>
        <w:jc w:val="both"/>
      </w:pPr>
      <w:r w:rsidRPr="00D50117">
        <w:t>4. Начисление вознаграждения формируется в отдельной ведомости.</w:t>
      </w:r>
    </w:p>
    <w:p w14:paraId="072F7283" w14:textId="77777777" w:rsidR="00663AF7" w:rsidRPr="00D50117" w:rsidRDefault="00663AF7" w:rsidP="00663AF7">
      <w:pPr>
        <w:suppressAutoHyphens/>
        <w:ind w:firstLine="709"/>
        <w:jc w:val="both"/>
      </w:pPr>
      <w:r w:rsidRPr="00D50117">
        <w:t xml:space="preserve">Выплата вознаграждения осуществляется ежемесячно в течение учебного года в сроки, установленные для выплаты заработной платы, путем перечисления денежных </w:t>
      </w:r>
      <w:r w:rsidRPr="00D50117">
        <w:lastRenderedPageBreak/>
        <w:t>средств на банковский счет (платежную карту) советника директора, открытый (выпущенную) в российской кредитной организации.</w:t>
      </w:r>
    </w:p>
    <w:p w14:paraId="4248C74F" w14:textId="53B102FC" w:rsidR="00663AF7" w:rsidRPr="00D50117" w:rsidRDefault="00663AF7" w:rsidP="00663AF7">
      <w:pPr>
        <w:suppressAutoHyphens/>
        <w:ind w:firstLine="709"/>
        <w:jc w:val="both"/>
      </w:pPr>
      <w:r w:rsidRPr="00D50117">
        <w:t>5. Советнику директора, осуществляющему трудовые функции советника директора в двух и более образовательных организациях, выплата вознаграждения производится в размере и на условиях, установленных настоящим Положением, по месту работы в одной образовательной организации по выбору советника директора на основании личного заявления и справки(</w:t>
      </w:r>
      <w:proofErr w:type="spellStart"/>
      <w:r w:rsidRPr="00D50117">
        <w:t>ок</w:t>
      </w:r>
      <w:proofErr w:type="spellEnd"/>
      <w:r w:rsidRPr="00D50117">
        <w:t>), выданной(</w:t>
      </w:r>
      <w:proofErr w:type="spellStart"/>
      <w:r w:rsidRPr="00D50117">
        <w:t>ых</w:t>
      </w:r>
      <w:proofErr w:type="spellEnd"/>
      <w:r w:rsidRPr="00D50117">
        <w:t>) образовательной(ми) организацией(</w:t>
      </w:r>
      <w:proofErr w:type="spellStart"/>
      <w:r w:rsidRPr="00D50117">
        <w:t>ями</w:t>
      </w:r>
      <w:proofErr w:type="spellEnd"/>
      <w:r w:rsidRPr="00D50117">
        <w:t>), в которой(</w:t>
      </w:r>
      <w:proofErr w:type="spellStart"/>
      <w:r w:rsidRPr="00D50117">
        <w:t>ых</w:t>
      </w:r>
      <w:proofErr w:type="spellEnd"/>
      <w:r w:rsidRPr="00D50117">
        <w:t>) педагогический работник осуществляет трудовые функции по должности советника директора, подтверждающей(их) неполучение вознаграждения в указанной образовательной организации (в произвольной форме).</w:t>
      </w:r>
    </w:p>
    <w:p w14:paraId="7D12F29E" w14:textId="77777777" w:rsidR="00663AF7" w:rsidRPr="00D50117" w:rsidRDefault="00663AF7" w:rsidP="00663AF7">
      <w:pPr>
        <w:suppressAutoHyphens/>
        <w:ind w:firstLine="709"/>
        <w:jc w:val="both"/>
      </w:pPr>
      <w:r w:rsidRPr="00D50117">
        <w:t>Ответственность за соблюдение указанного условия возлагается на советника директора.</w:t>
      </w:r>
    </w:p>
    <w:p w14:paraId="5AF29E31" w14:textId="77777777" w:rsidR="00663AF7" w:rsidRPr="00D50117" w:rsidRDefault="00663AF7" w:rsidP="00663AF7">
      <w:pPr>
        <w:suppressAutoHyphens/>
        <w:ind w:firstLine="709"/>
        <w:jc w:val="both"/>
      </w:pPr>
      <w:r w:rsidRPr="00D50117">
        <w:t>6. Советникам директоров, отработавшим месяц не полностью, вознаграждение выплачивается в размере, исчисленном пропорционально фактически отработанному количеству рабочих дней в месяце.</w:t>
      </w:r>
    </w:p>
    <w:p w14:paraId="28ABB550" w14:textId="77777777" w:rsidR="00663AF7" w:rsidRPr="00D50117" w:rsidRDefault="00663AF7" w:rsidP="00663AF7">
      <w:pPr>
        <w:suppressAutoHyphens/>
        <w:ind w:firstLine="709"/>
        <w:jc w:val="both"/>
      </w:pPr>
      <w:r w:rsidRPr="00D50117">
        <w:t>7. В течение учебного года, в каникулярный период, а также в периоды отмены (приостановки) для обучающихся занятий по санитарно-эпидемиологическим, климатическим и другим основаниям, не совпадающим с ежегодными основными удлиненными оплачиваемыми и ежегодными дополнительными оплачиваемыми отпусками, изменение размеров вознаграждения советникам директоров или отмена выплаты вознаграждения по инициативе работодателя не допускается.</w:t>
      </w:r>
    </w:p>
    <w:p w14:paraId="5E578D09" w14:textId="77777777" w:rsidR="00663AF7" w:rsidRPr="00D50117" w:rsidRDefault="00663AF7" w:rsidP="00663AF7">
      <w:pPr>
        <w:suppressAutoHyphens/>
        <w:ind w:firstLine="709"/>
        <w:jc w:val="both"/>
      </w:pPr>
      <w:r w:rsidRPr="00D50117">
        <w:t>8. Основанием для прекращения выплаты вознаграждения является прекращение исполнения педагогическим работником трудовой функции советника директора, в том числе при прекращении трудового договора.</w:t>
      </w:r>
    </w:p>
    <w:p w14:paraId="07C4D2A1" w14:textId="77777777" w:rsidR="00E01492" w:rsidRPr="00D50117" w:rsidRDefault="00E01492" w:rsidP="00585B3B">
      <w:pPr>
        <w:jc w:val="both"/>
      </w:pPr>
    </w:p>
    <w:sectPr w:rsidR="00E01492" w:rsidRPr="00D50117" w:rsidSect="003F097C">
      <w:footerReference w:type="default" r:id="rId10"/>
      <w:pgSz w:w="11906" w:h="16838"/>
      <w:pgMar w:top="1134" w:right="851"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A1180" w14:textId="77777777" w:rsidR="00987FC6" w:rsidRDefault="00987FC6" w:rsidP="002B277E">
      <w:r>
        <w:separator/>
      </w:r>
    </w:p>
  </w:endnote>
  <w:endnote w:type="continuationSeparator" w:id="0">
    <w:p w14:paraId="00B9B17E" w14:textId="77777777" w:rsidR="00987FC6" w:rsidRDefault="00987FC6"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663AF7" w:rsidP="00D50117">
    <w:pPr>
      <w:tabs>
        <w:tab w:val="center" w:pos="4536"/>
        <w:tab w:val="right" w:pos="9072"/>
      </w:tabs>
      <w:rPr>
        <w:rFonts w:cs="Arial"/>
        <w:szCs w:val="18"/>
        <w:lang w:val="en-US"/>
      </w:rPr>
    </w:pPr>
    <w:r>
      <w:rPr>
        <w:rFonts w:cs="Arial"/>
        <w:b/>
        <w:szCs w:val="18"/>
      </w:rPr>
      <w:t>87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EC912" w14:textId="77777777" w:rsidR="00987FC6" w:rsidRDefault="00987FC6" w:rsidP="002B277E">
      <w:r>
        <w:separator/>
      </w:r>
    </w:p>
  </w:footnote>
  <w:footnote w:type="continuationSeparator" w:id="0">
    <w:p w14:paraId="457F3678" w14:textId="77777777" w:rsidR="00987FC6" w:rsidRDefault="00987FC6" w:rsidP="002B2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0E53E7"/>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1558"/>
    <w:rsid w:val="002B277E"/>
    <w:rsid w:val="002E042E"/>
    <w:rsid w:val="002E26DD"/>
    <w:rsid w:val="00300E10"/>
    <w:rsid w:val="00314318"/>
    <w:rsid w:val="00346BB6"/>
    <w:rsid w:val="0036239E"/>
    <w:rsid w:val="003F097C"/>
    <w:rsid w:val="003F43F1"/>
    <w:rsid w:val="004452EF"/>
    <w:rsid w:val="004A6442"/>
    <w:rsid w:val="004D272B"/>
    <w:rsid w:val="00501868"/>
    <w:rsid w:val="0050255B"/>
    <w:rsid w:val="00510340"/>
    <w:rsid w:val="00585B3B"/>
    <w:rsid w:val="006139DF"/>
    <w:rsid w:val="00633072"/>
    <w:rsid w:val="00641ADA"/>
    <w:rsid w:val="00646A96"/>
    <w:rsid w:val="00656168"/>
    <w:rsid w:val="00663AF7"/>
    <w:rsid w:val="006D28A7"/>
    <w:rsid w:val="006E5D5D"/>
    <w:rsid w:val="00724761"/>
    <w:rsid w:val="00746C93"/>
    <w:rsid w:val="00765F1E"/>
    <w:rsid w:val="007C2A32"/>
    <w:rsid w:val="007E6C74"/>
    <w:rsid w:val="007F7611"/>
    <w:rsid w:val="00807126"/>
    <w:rsid w:val="008460B7"/>
    <w:rsid w:val="00846826"/>
    <w:rsid w:val="008548E8"/>
    <w:rsid w:val="00856396"/>
    <w:rsid w:val="008A752A"/>
    <w:rsid w:val="008D42C9"/>
    <w:rsid w:val="00903270"/>
    <w:rsid w:val="0095170C"/>
    <w:rsid w:val="009571E2"/>
    <w:rsid w:val="0098771C"/>
    <w:rsid w:val="00987FC6"/>
    <w:rsid w:val="009A2756"/>
    <w:rsid w:val="009C642D"/>
    <w:rsid w:val="00A006F8"/>
    <w:rsid w:val="00A008AD"/>
    <w:rsid w:val="00A03452"/>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0117"/>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4640B"/>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35C8E611-1C6C-4F83-B556-417EF3AF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Balloon Text"/>
    <w:basedOn w:val="a"/>
    <w:link w:val="aa"/>
    <w:uiPriority w:val="99"/>
    <w:rsid w:val="00A03452"/>
    <w:rPr>
      <w:rFonts w:ascii="Segoe UI" w:hAnsi="Segoe UI" w:cs="Segoe UI"/>
      <w:sz w:val="18"/>
      <w:szCs w:val="18"/>
    </w:rPr>
  </w:style>
  <w:style w:type="character" w:customStyle="1" w:styleId="aa">
    <w:name w:val="Текст выноски Знак"/>
    <w:basedOn w:val="a0"/>
    <w:link w:val="a9"/>
    <w:uiPriority w:val="99"/>
    <w:rsid w:val="00A034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1376</Words>
  <Characters>7848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1</cp:revision>
  <cp:lastPrinted>2025-04-22T05:35:00Z</cp:lastPrinted>
  <dcterms:created xsi:type="dcterms:W3CDTF">2025-01-28T04:24:00Z</dcterms:created>
  <dcterms:modified xsi:type="dcterms:W3CDTF">2025-04-22T05:40:00Z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