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26635B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</w:t>
            </w:r>
            <w:r w:rsidR="0026635B">
              <w:rPr>
                <w:sz w:val="28"/>
                <w:szCs w:val="28"/>
              </w:rPr>
              <w:t xml:space="preserve"> июня </w:t>
            </w:r>
            <w:r>
              <w:rPr>
                <w:sz w:val="28"/>
                <w:szCs w:val="28"/>
              </w:rPr>
              <w:t>2025</w:t>
            </w:r>
            <w:r w:rsidR="0026635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26635B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103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253"/>
      </w:tblGrid>
      <w:tr w:rsidR="001E3A2D" w:rsidRPr="0014780E" w:rsidTr="00877F5E">
        <w:trPr>
          <w:trHeight w:val="2055"/>
        </w:trPr>
        <w:tc>
          <w:tcPr>
            <w:tcW w:w="4253" w:type="dxa"/>
          </w:tcPr>
          <w:p w:rsidR="005E5D96" w:rsidRDefault="004C71A2" w:rsidP="0026635B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 xml:space="preserve">Об утверждении </w:t>
            </w:r>
            <w:r>
              <w:rPr>
                <w:sz w:val="28"/>
                <w:szCs w:val="28"/>
              </w:rPr>
              <w:t xml:space="preserve">нормативных затрат </w:t>
            </w:r>
            <w:r>
              <w:rPr>
                <w:sz w:val="28"/>
                <w:szCs w:val="28"/>
              </w:rPr>
              <w:t xml:space="preserve">на обеспечение </w:t>
            </w:r>
            <w:r>
              <w:rPr>
                <w:sz w:val="28"/>
                <w:szCs w:val="28"/>
              </w:rPr>
              <w:t xml:space="preserve">функций      </w:t>
            </w:r>
            <w:r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 xml:space="preserve">казенного  учреждения </w:t>
            </w:r>
            <w:r>
              <w:rPr>
                <w:sz w:val="28"/>
                <w:szCs w:val="28"/>
              </w:rPr>
              <w:t>«Единая дежурно</w:t>
            </w:r>
            <w:r w:rsidR="0026635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диспетчерская </w:t>
            </w:r>
            <w:r>
              <w:rPr>
                <w:sz w:val="28"/>
                <w:szCs w:val="28"/>
              </w:rPr>
              <w:t>служба   Тымовского муни</w:t>
            </w:r>
            <w:r>
              <w:rPr>
                <w:sz w:val="28"/>
                <w:szCs w:val="28"/>
              </w:rPr>
              <w:t>ципального  округа Сахалинской области»</w:t>
            </w:r>
            <w:bookmarkEnd w:id="0"/>
          </w:p>
        </w:tc>
      </w:tr>
    </w:tbl>
    <w:p w:rsidR="001E3A2D" w:rsidRDefault="001E3A2D" w:rsidP="001E3A2D">
      <w:pPr>
        <w:jc w:val="both"/>
        <w:rPr>
          <w:sz w:val="28"/>
          <w:szCs w:val="28"/>
        </w:rPr>
      </w:pPr>
    </w:p>
    <w:p w:rsidR="00877F5E" w:rsidRPr="0014780E" w:rsidRDefault="00877F5E" w:rsidP="001E3A2D">
      <w:pPr>
        <w:jc w:val="both"/>
        <w:rPr>
          <w:sz w:val="28"/>
          <w:szCs w:val="28"/>
        </w:rPr>
      </w:pPr>
    </w:p>
    <w:p w:rsidR="00BB6C25" w:rsidRPr="00696646" w:rsidRDefault="00BB6C25" w:rsidP="00877F5E">
      <w:pPr>
        <w:ind w:firstLine="708"/>
        <w:jc w:val="both"/>
        <w:rPr>
          <w:sz w:val="28"/>
          <w:szCs w:val="28"/>
        </w:rPr>
      </w:pPr>
      <w:r w:rsidRPr="00DA7B6F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DA7B6F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ей</w:t>
      </w:r>
      <w:r w:rsidRPr="00DA7B6F">
        <w:rPr>
          <w:sz w:val="28"/>
          <w:szCs w:val="28"/>
        </w:rPr>
        <w:t xml:space="preserve"> 19 Федерального закона от 5 апреля 2013 г</w:t>
      </w:r>
      <w:r>
        <w:rPr>
          <w:sz w:val="28"/>
          <w:szCs w:val="28"/>
        </w:rPr>
        <w:t>.</w:t>
      </w:r>
      <w:r w:rsidRPr="00DA7B6F">
        <w:rPr>
          <w:sz w:val="28"/>
          <w:szCs w:val="28"/>
        </w:rPr>
        <w:t xml:space="preserve">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 октября 2014 г</w:t>
      </w:r>
      <w:r>
        <w:rPr>
          <w:sz w:val="28"/>
          <w:szCs w:val="28"/>
        </w:rPr>
        <w:t>.</w:t>
      </w:r>
      <w:r w:rsidRPr="00DA7B6F">
        <w:rPr>
          <w:sz w:val="28"/>
          <w:szCs w:val="28"/>
        </w:rPr>
        <w:t xml:space="preserve"> № 1047 «</w:t>
      </w:r>
      <w:r w:rsidRPr="00DA7B6F">
        <w:rPr>
          <w:bCs/>
          <w:sz w:val="28"/>
          <w:szCs w:val="28"/>
        </w:rPr>
        <w:t>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 «</w:t>
      </w:r>
      <w:proofErr w:type="spellStart"/>
      <w:r w:rsidRPr="00DA7B6F">
        <w:rPr>
          <w:bCs/>
          <w:sz w:val="28"/>
          <w:szCs w:val="28"/>
        </w:rPr>
        <w:t>Росатом</w:t>
      </w:r>
      <w:proofErr w:type="spellEnd"/>
      <w:r w:rsidRPr="00DA7B6F">
        <w:rPr>
          <w:bCs/>
          <w:sz w:val="28"/>
          <w:szCs w:val="28"/>
        </w:rPr>
        <w:t>», Государственной корпорации по космической деятельности «</w:t>
      </w:r>
      <w:proofErr w:type="spellStart"/>
      <w:r w:rsidRPr="00DA7B6F">
        <w:rPr>
          <w:bCs/>
          <w:sz w:val="28"/>
          <w:szCs w:val="28"/>
        </w:rPr>
        <w:t>Роскосмос</w:t>
      </w:r>
      <w:proofErr w:type="spellEnd"/>
      <w:r w:rsidRPr="00DA7B6F">
        <w:rPr>
          <w:bCs/>
          <w:sz w:val="28"/>
          <w:szCs w:val="28"/>
        </w:rPr>
        <w:t>» и подведомственных им организаций</w:t>
      </w:r>
      <w:r w:rsidRPr="00DA7B6F">
        <w:rPr>
          <w:sz w:val="28"/>
          <w:szCs w:val="28"/>
        </w:rPr>
        <w:t>»</w:t>
      </w:r>
      <w:r>
        <w:rPr>
          <w:sz w:val="28"/>
          <w:szCs w:val="28"/>
        </w:rPr>
        <w:t>, постановлением администрации МО «Тымовский городской округ»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8 февраля </w:t>
      </w:r>
      <w:r w:rsidRPr="0057403E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57403E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Pr="0057403E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4 </w:t>
      </w:r>
      <w:r w:rsidRPr="0057403E">
        <w:rPr>
          <w:sz w:val="28"/>
          <w:szCs w:val="28"/>
        </w:rPr>
        <w:t>«О</w:t>
      </w:r>
      <w:r>
        <w:rPr>
          <w:sz w:val="28"/>
          <w:szCs w:val="28"/>
        </w:rPr>
        <w:t>б утверждении Правил определения нормативных затрат на обеспечение функций органов местного самоуправления муниципального образования «Тымовский городской округ», включая подведомственные казенные учреждения» администрация Тымовского муниципального округа Сахалинской области ПОСТАНОВЛЯЕТ</w:t>
      </w:r>
      <w:r w:rsidRPr="00696646">
        <w:rPr>
          <w:sz w:val="28"/>
          <w:szCs w:val="28"/>
        </w:rPr>
        <w:t>:</w:t>
      </w:r>
    </w:p>
    <w:p w:rsidR="00BB6C25" w:rsidRDefault="00BB6C25" w:rsidP="00BB6C25">
      <w:pPr>
        <w:jc w:val="both"/>
        <w:rPr>
          <w:sz w:val="28"/>
          <w:szCs w:val="28"/>
        </w:rPr>
      </w:pPr>
      <w:r w:rsidRPr="00696646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696646">
        <w:rPr>
          <w:sz w:val="28"/>
          <w:szCs w:val="28"/>
        </w:rPr>
        <w:t>.</w:t>
      </w:r>
      <w:r w:rsidRPr="001D0CD9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Утвердить нормативные затраты на обеспечение функций муниципального</w:t>
      </w:r>
      <w:r w:rsidR="00B818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казенного учреждения «Единая дежурно–диспетчерская служба» Тымовского муниципального округа Сахалинской области» </w:t>
      </w:r>
      <w:r w:rsidRPr="00696646">
        <w:rPr>
          <w:sz w:val="28"/>
          <w:szCs w:val="28"/>
        </w:rPr>
        <w:t>(прилагается).</w:t>
      </w:r>
    </w:p>
    <w:p w:rsidR="00BB6C25" w:rsidRDefault="00BB6C25" w:rsidP="00BB6C25">
      <w:pPr>
        <w:jc w:val="both"/>
        <w:rPr>
          <w:sz w:val="28"/>
          <w:szCs w:val="28"/>
        </w:rPr>
      </w:pPr>
      <w:r w:rsidRPr="00696646">
        <w:rPr>
          <w:sz w:val="28"/>
          <w:szCs w:val="28"/>
        </w:rPr>
        <w:lastRenderedPageBreak/>
        <w:tab/>
      </w:r>
      <w:r>
        <w:rPr>
          <w:sz w:val="28"/>
          <w:szCs w:val="28"/>
        </w:rPr>
        <w:t>2</w:t>
      </w:r>
      <w:r w:rsidRPr="00696646">
        <w:rPr>
          <w:sz w:val="28"/>
          <w:szCs w:val="28"/>
        </w:rPr>
        <w:t xml:space="preserve">. </w:t>
      </w:r>
      <w:r>
        <w:rPr>
          <w:sz w:val="28"/>
          <w:szCs w:val="28"/>
        </w:rPr>
        <w:t>Отменить постановление</w:t>
      </w:r>
      <w:r w:rsidRPr="00696646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МО «Тымовский городской округ» от 13 апреля 2021 г</w:t>
      </w:r>
      <w:r w:rsidR="00877F5E">
        <w:rPr>
          <w:sz w:val="28"/>
          <w:szCs w:val="28"/>
        </w:rPr>
        <w:t>.</w:t>
      </w:r>
      <w:r>
        <w:rPr>
          <w:sz w:val="28"/>
          <w:szCs w:val="28"/>
        </w:rPr>
        <w:t xml:space="preserve"> № 44 «Об утверждении нормативных затрат на обеспечение функций муниципального казенного учреждения «Единая дежурно-диспетчерская служба МО «Тымовский городской округ»</w:t>
      </w:r>
      <w:r w:rsidRPr="00696646">
        <w:rPr>
          <w:sz w:val="28"/>
          <w:szCs w:val="28"/>
        </w:rPr>
        <w:t>.</w:t>
      </w:r>
    </w:p>
    <w:p w:rsidR="00AB1A6D" w:rsidRDefault="00BB6C25" w:rsidP="00AB1A6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</w:t>
      </w:r>
      <w:r w:rsidRPr="00320364">
        <w:rPr>
          <w:sz w:val="28"/>
          <w:szCs w:val="28"/>
        </w:rPr>
        <w:t xml:space="preserve"> </w:t>
      </w:r>
      <w:r w:rsidR="00AB1A6D">
        <w:rPr>
          <w:sz w:val="28"/>
          <w:szCs w:val="28"/>
        </w:rPr>
        <w:t>Р</w:t>
      </w:r>
      <w:r w:rsidR="00AB1A6D" w:rsidRPr="00696646">
        <w:rPr>
          <w:sz w:val="28"/>
          <w:szCs w:val="28"/>
        </w:rPr>
        <w:t>азместить</w:t>
      </w:r>
      <w:r w:rsidR="00AB1A6D">
        <w:rPr>
          <w:sz w:val="28"/>
          <w:szCs w:val="28"/>
        </w:rPr>
        <w:t xml:space="preserve"> настоящее постановление</w:t>
      </w:r>
      <w:r w:rsidR="00AB1A6D" w:rsidRPr="00A70650">
        <w:rPr>
          <w:sz w:val="28"/>
          <w:szCs w:val="28"/>
        </w:rPr>
        <w:t xml:space="preserve"> </w:t>
      </w:r>
      <w:r w:rsidR="00AB1A6D">
        <w:rPr>
          <w:sz w:val="28"/>
          <w:szCs w:val="28"/>
        </w:rPr>
        <w:t xml:space="preserve">в сетевом издании «Тымовский вестник» (доменное имя </w:t>
      </w:r>
      <w:r w:rsidR="00AB1A6D">
        <w:rPr>
          <w:sz w:val="28"/>
          <w:szCs w:val="28"/>
          <w:lang w:val="en-US"/>
        </w:rPr>
        <w:t>TYMNEWS</w:t>
      </w:r>
      <w:r w:rsidR="00AB1A6D" w:rsidRPr="00E07394">
        <w:rPr>
          <w:sz w:val="28"/>
          <w:szCs w:val="28"/>
        </w:rPr>
        <w:t>.</w:t>
      </w:r>
      <w:r w:rsidR="00AB1A6D">
        <w:rPr>
          <w:sz w:val="28"/>
          <w:szCs w:val="28"/>
          <w:lang w:val="en-US"/>
        </w:rPr>
        <w:t>RU</w:t>
      </w:r>
      <w:r w:rsidR="00AB1A6D" w:rsidRPr="00E07394">
        <w:rPr>
          <w:sz w:val="28"/>
          <w:szCs w:val="28"/>
        </w:rPr>
        <w:t>)</w:t>
      </w:r>
      <w:r w:rsidR="00AB1A6D">
        <w:rPr>
          <w:sz w:val="28"/>
          <w:szCs w:val="28"/>
        </w:rPr>
        <w:t>,</w:t>
      </w:r>
      <w:r w:rsidR="00AB1A6D" w:rsidRPr="00696646">
        <w:rPr>
          <w:sz w:val="28"/>
          <w:szCs w:val="28"/>
        </w:rPr>
        <w:t xml:space="preserve"> в информационно-телекоммуникационной сети «Интернет» на официальном сайте администрации </w:t>
      </w:r>
      <w:r w:rsidR="00AB1A6D">
        <w:rPr>
          <w:sz w:val="28"/>
          <w:szCs w:val="28"/>
        </w:rPr>
        <w:t xml:space="preserve">Тымовского муниципального округа Сахалинской области и на </w:t>
      </w:r>
      <w:r w:rsidR="00AB1A6D" w:rsidRPr="00696646">
        <w:rPr>
          <w:sz w:val="28"/>
          <w:szCs w:val="28"/>
        </w:rPr>
        <w:t>официальном сайте</w:t>
      </w:r>
      <w:r w:rsidR="00AB1A6D">
        <w:rPr>
          <w:sz w:val="28"/>
          <w:szCs w:val="28"/>
        </w:rPr>
        <w:t xml:space="preserve"> Единой информационной системы в сфере закупок</w:t>
      </w:r>
      <w:r w:rsidR="00AB1A6D" w:rsidRPr="00696646">
        <w:rPr>
          <w:sz w:val="28"/>
          <w:szCs w:val="28"/>
        </w:rPr>
        <w:t>.</w:t>
      </w:r>
    </w:p>
    <w:p w:rsidR="00BB6C25" w:rsidRDefault="00BB6C25" w:rsidP="00BB6C2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Pr="00696646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 xml:space="preserve">постановления </w:t>
      </w:r>
      <w:r w:rsidRPr="00696646">
        <w:rPr>
          <w:sz w:val="28"/>
          <w:szCs w:val="28"/>
        </w:rPr>
        <w:t xml:space="preserve">возложить на </w:t>
      </w:r>
      <w:r>
        <w:rPr>
          <w:sz w:val="28"/>
          <w:szCs w:val="28"/>
        </w:rPr>
        <w:t>вице-мэра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>Сагидулину Н.С</w:t>
      </w:r>
      <w:r w:rsidRPr="00696646">
        <w:rPr>
          <w:sz w:val="28"/>
          <w:szCs w:val="28"/>
        </w:rPr>
        <w:t>.</w:t>
      </w:r>
    </w:p>
    <w:p w:rsidR="00BB6C25" w:rsidRDefault="00BB6C25" w:rsidP="00BB6C25">
      <w:pPr>
        <w:jc w:val="both"/>
        <w:rPr>
          <w:sz w:val="28"/>
          <w:szCs w:val="28"/>
        </w:rPr>
      </w:pPr>
    </w:p>
    <w:p w:rsidR="00BB6C25" w:rsidRDefault="00BB6C25" w:rsidP="00BB6C25">
      <w:pPr>
        <w:jc w:val="both"/>
        <w:rPr>
          <w:sz w:val="28"/>
          <w:szCs w:val="28"/>
        </w:rPr>
      </w:pPr>
    </w:p>
    <w:p w:rsidR="00BB6C25" w:rsidRPr="00696646" w:rsidRDefault="00BB6C25" w:rsidP="00BB6C25">
      <w:pPr>
        <w:jc w:val="both"/>
        <w:rPr>
          <w:sz w:val="28"/>
          <w:szCs w:val="28"/>
        </w:rPr>
      </w:pPr>
    </w:p>
    <w:p w:rsidR="00BB6C25" w:rsidRDefault="0026635B" w:rsidP="00BB6C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Мэр </w:t>
      </w:r>
      <w:r w:rsidR="00BB6C25" w:rsidRPr="005644A0">
        <w:rPr>
          <w:sz w:val="28"/>
          <w:szCs w:val="28"/>
        </w:rPr>
        <w:t>Тымовского муниципального</w:t>
      </w:r>
    </w:p>
    <w:p w:rsidR="00BB6C25" w:rsidRDefault="00BB6C25" w:rsidP="00BB6C25">
      <w:pPr>
        <w:jc w:val="both"/>
        <w:rPr>
          <w:sz w:val="28"/>
          <w:szCs w:val="28"/>
        </w:rPr>
      </w:pPr>
      <w:r w:rsidRPr="005644A0">
        <w:rPr>
          <w:sz w:val="28"/>
          <w:szCs w:val="28"/>
        </w:rPr>
        <w:t>округа Сахалинской области</w:t>
      </w:r>
      <w:r w:rsidRPr="0069664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9664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Ю.В.</w:t>
      </w:r>
      <w:r w:rsidR="0026635B">
        <w:rPr>
          <w:sz w:val="28"/>
          <w:szCs w:val="28"/>
        </w:rPr>
        <w:t xml:space="preserve"> </w:t>
      </w:r>
      <w:proofErr w:type="spellStart"/>
      <w:r w:rsidR="0026635B">
        <w:rPr>
          <w:sz w:val="28"/>
          <w:szCs w:val="28"/>
        </w:rPr>
        <w:t>Болдов</w:t>
      </w:r>
      <w:proofErr w:type="spellEnd"/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  <w:sectPr w:rsidR="00BB6C25" w:rsidSect="00E120BD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6" w:h="16838" w:code="9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:rsidR="00BB6C25" w:rsidRDefault="00BB6C25" w:rsidP="00BB6C25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:rsidR="00BB6C25" w:rsidRPr="00877F5E" w:rsidRDefault="00BB6C25" w:rsidP="00877F5E">
      <w:pPr>
        <w:tabs>
          <w:tab w:val="left" w:pos="5790"/>
          <w:tab w:val="right" w:pos="9070"/>
        </w:tabs>
        <w:ind w:left="4678"/>
        <w:jc w:val="center"/>
        <w:rPr>
          <w:color w:val="000000"/>
          <w:sz w:val="22"/>
          <w:szCs w:val="22"/>
        </w:rPr>
      </w:pPr>
      <w:r w:rsidRPr="00877F5E">
        <w:rPr>
          <w:color w:val="000000"/>
          <w:sz w:val="22"/>
          <w:szCs w:val="22"/>
        </w:rPr>
        <w:t>УТВЕРЖДЕНЫ</w:t>
      </w:r>
    </w:p>
    <w:p w:rsidR="00BB6C25" w:rsidRPr="00877F5E" w:rsidRDefault="00BB6C25" w:rsidP="00877F5E">
      <w:pPr>
        <w:tabs>
          <w:tab w:val="left" w:pos="5070"/>
          <w:tab w:val="right" w:pos="9070"/>
        </w:tabs>
        <w:ind w:left="4678"/>
        <w:jc w:val="center"/>
        <w:rPr>
          <w:color w:val="000000"/>
          <w:sz w:val="22"/>
          <w:szCs w:val="22"/>
        </w:rPr>
      </w:pPr>
      <w:r w:rsidRPr="00877F5E">
        <w:rPr>
          <w:color w:val="000000"/>
          <w:sz w:val="22"/>
          <w:szCs w:val="22"/>
        </w:rPr>
        <w:t>постановлением администрации</w:t>
      </w:r>
    </w:p>
    <w:p w:rsidR="00BB6C25" w:rsidRPr="00877F5E" w:rsidRDefault="00BB6C25" w:rsidP="00877F5E">
      <w:pPr>
        <w:ind w:left="4678"/>
        <w:jc w:val="center"/>
        <w:rPr>
          <w:color w:val="000000"/>
          <w:sz w:val="22"/>
          <w:szCs w:val="22"/>
        </w:rPr>
      </w:pPr>
      <w:r w:rsidRPr="00877F5E">
        <w:rPr>
          <w:color w:val="000000"/>
          <w:sz w:val="22"/>
          <w:szCs w:val="22"/>
        </w:rPr>
        <w:t>Тымовского муниципального округа</w:t>
      </w:r>
    </w:p>
    <w:p w:rsidR="00BB6C25" w:rsidRPr="00877F5E" w:rsidRDefault="00BB6C25" w:rsidP="00877F5E">
      <w:pPr>
        <w:tabs>
          <w:tab w:val="left" w:pos="5130"/>
          <w:tab w:val="right" w:pos="9070"/>
        </w:tabs>
        <w:ind w:left="4678"/>
        <w:jc w:val="center"/>
        <w:rPr>
          <w:color w:val="000000"/>
          <w:sz w:val="22"/>
          <w:szCs w:val="22"/>
        </w:rPr>
      </w:pPr>
      <w:r w:rsidRPr="00877F5E">
        <w:rPr>
          <w:color w:val="000000"/>
          <w:sz w:val="22"/>
          <w:szCs w:val="22"/>
        </w:rPr>
        <w:t>Сахалинской области</w:t>
      </w:r>
    </w:p>
    <w:p w:rsidR="00BB6C25" w:rsidRPr="00BB6C25" w:rsidRDefault="00BB6C25" w:rsidP="00877F5E">
      <w:pPr>
        <w:ind w:left="4678"/>
        <w:jc w:val="center"/>
        <w:rPr>
          <w:sz w:val="28"/>
          <w:szCs w:val="28"/>
        </w:rPr>
      </w:pPr>
      <w:r w:rsidRPr="00877F5E">
        <w:rPr>
          <w:color w:val="000000"/>
          <w:sz w:val="22"/>
          <w:szCs w:val="22"/>
        </w:rPr>
        <w:t xml:space="preserve">от </w:t>
      </w:r>
      <w:r w:rsidR="0026635B">
        <w:rPr>
          <w:color w:val="000000"/>
          <w:sz w:val="22"/>
          <w:szCs w:val="22"/>
        </w:rPr>
        <w:t>02.06.2025</w:t>
      </w:r>
      <w:r w:rsidRPr="00877F5E">
        <w:rPr>
          <w:color w:val="000000"/>
          <w:sz w:val="22"/>
          <w:szCs w:val="22"/>
        </w:rPr>
        <w:t xml:space="preserve"> № </w:t>
      </w:r>
      <w:r w:rsidR="0026635B">
        <w:rPr>
          <w:color w:val="000000"/>
          <w:sz w:val="22"/>
          <w:szCs w:val="22"/>
        </w:rPr>
        <w:t>103</w:t>
      </w:r>
    </w:p>
    <w:p w:rsidR="00BB6C25" w:rsidRPr="00BB6C25" w:rsidRDefault="00BB6C25" w:rsidP="00BB6C25">
      <w:pPr>
        <w:jc w:val="both"/>
        <w:rPr>
          <w:sz w:val="28"/>
          <w:szCs w:val="28"/>
        </w:rPr>
      </w:pPr>
    </w:p>
    <w:p w:rsidR="00BB6C25" w:rsidRPr="0026635B" w:rsidRDefault="00BB6C25" w:rsidP="00BB6C25">
      <w:pPr>
        <w:jc w:val="center"/>
        <w:rPr>
          <w:b/>
        </w:rPr>
      </w:pPr>
      <w:r w:rsidRPr="0026635B">
        <w:rPr>
          <w:b/>
        </w:rPr>
        <w:t>НОРМАТИВНЫЕ ЗАТРАТЫ</w:t>
      </w:r>
    </w:p>
    <w:p w:rsidR="00BB6C25" w:rsidRPr="0026635B" w:rsidRDefault="00BB6C25" w:rsidP="00BB6C25">
      <w:pPr>
        <w:jc w:val="center"/>
        <w:rPr>
          <w:b/>
        </w:rPr>
      </w:pPr>
      <w:r w:rsidRPr="0026635B">
        <w:rPr>
          <w:b/>
        </w:rPr>
        <w:t>на обеспечение функций</w:t>
      </w:r>
    </w:p>
    <w:p w:rsidR="00877F5E" w:rsidRPr="0026635B" w:rsidRDefault="00BB6C25" w:rsidP="00BB6C25">
      <w:pPr>
        <w:jc w:val="center"/>
        <w:rPr>
          <w:b/>
        </w:rPr>
      </w:pPr>
      <w:r w:rsidRPr="0026635B">
        <w:rPr>
          <w:b/>
        </w:rPr>
        <w:t>муниципального казенного учреждения «Единая дежурно</w:t>
      </w:r>
      <w:r w:rsidR="00877F5E" w:rsidRPr="0026635B">
        <w:rPr>
          <w:b/>
        </w:rPr>
        <w:t>-</w:t>
      </w:r>
      <w:r w:rsidRPr="0026635B">
        <w:rPr>
          <w:b/>
        </w:rPr>
        <w:t>диспетчерская служба Т</w:t>
      </w:r>
      <w:r w:rsidR="00877F5E" w:rsidRPr="0026635B">
        <w:rPr>
          <w:b/>
        </w:rPr>
        <w:t>ымовского муниципального округа</w:t>
      </w:r>
    </w:p>
    <w:p w:rsidR="00BB6C25" w:rsidRPr="0026635B" w:rsidRDefault="00BB6C25" w:rsidP="00BB6C25">
      <w:pPr>
        <w:jc w:val="center"/>
      </w:pPr>
      <w:r w:rsidRPr="0026635B">
        <w:rPr>
          <w:b/>
        </w:rPr>
        <w:t>Сахалинской области»</w:t>
      </w:r>
    </w:p>
    <w:p w:rsidR="00BB6C25" w:rsidRPr="0026635B" w:rsidRDefault="00BB6C25" w:rsidP="00BB6C25">
      <w:pPr>
        <w:jc w:val="center"/>
      </w:pP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b/>
        </w:rPr>
      </w:pPr>
      <w:r w:rsidRPr="0026635B">
        <w:rPr>
          <w:b/>
        </w:rPr>
        <w:t>I. ЗАТРАТЫ НА ИНФОРМАЦИОННО-КОММУНИКАЦИОННЫЕ ТЕХНОЛОГИИ</w:t>
      </w: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b/>
        </w:rPr>
      </w:pPr>
    </w:p>
    <w:p w:rsidR="00BB6C25" w:rsidRPr="0026635B" w:rsidRDefault="00BB6C25" w:rsidP="00BB6C25">
      <w:pPr>
        <w:jc w:val="center"/>
        <w:rPr>
          <w:b/>
        </w:rPr>
      </w:pPr>
      <w:r w:rsidRPr="0026635B">
        <w:rPr>
          <w:b/>
        </w:rPr>
        <w:t>Затраты на содержание имущества</w:t>
      </w:r>
    </w:p>
    <w:p w:rsidR="00BB6C25" w:rsidRPr="0026635B" w:rsidRDefault="00BB6C25" w:rsidP="00BB6C25">
      <w:pPr>
        <w:jc w:val="both"/>
        <w:rPr>
          <w:b/>
        </w:rPr>
      </w:pPr>
    </w:p>
    <w:p w:rsidR="00BB6C25" w:rsidRPr="0026635B" w:rsidRDefault="00BB6C25" w:rsidP="00BB6C25">
      <w:pPr>
        <w:widowControl w:val="0"/>
        <w:autoSpaceDE w:val="0"/>
        <w:autoSpaceDN w:val="0"/>
        <w:ind w:firstLine="708"/>
        <w:jc w:val="both"/>
      </w:pPr>
      <w:r w:rsidRPr="0026635B">
        <w:t>1. Нормативы обеспечения функций муниципального казенного учреждения «Единая дежурно – диспетчерская служба Тымовского муниципального округа Сахалинской области» (далее – МКУ «ЕДДС»), применяемые при расчете нормативных затрат на проведение аттестационных, проверочных и контрольных мероприятий.</w:t>
      </w:r>
    </w:p>
    <w:p w:rsidR="00BB6C25" w:rsidRPr="0026635B" w:rsidRDefault="00BB6C25" w:rsidP="00BB6C25">
      <w:pPr>
        <w:widowControl w:val="0"/>
        <w:autoSpaceDE w:val="0"/>
        <w:autoSpaceDN w:val="0"/>
        <w:ind w:firstLine="708"/>
        <w:jc w:val="both"/>
      </w:pPr>
      <w:r w:rsidRPr="0026635B">
        <w:t xml:space="preserve">Затраты на проведение аттестационных, проверочных и контрольных мероприятий </w:t>
      </w:r>
      <w:r w:rsidRPr="0026635B">
        <w:rPr>
          <w:noProof/>
          <w:position w:val="-14"/>
        </w:rPr>
        <w:drawing>
          <wp:inline distT="0" distB="0" distL="0" distR="0" wp14:anchorId="3171AB4E" wp14:editId="6498B141">
            <wp:extent cx="333375" cy="247650"/>
            <wp:effectExtent l="0" t="0" r="9525" b="0"/>
            <wp:docPr id="11" name="Рисунок 11" descr="base_23762_55356_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base_23762_55356_5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5B">
        <w:t xml:space="preserve"> определяются по формуле: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rFonts w:ascii="Calibri" w:hAnsi="Calibri" w:cs="Calibri"/>
        </w:rPr>
      </w:pPr>
      <w:r w:rsidRPr="0026635B">
        <w:rPr>
          <w:rFonts w:ascii="Calibri" w:hAnsi="Calibri" w:cs="Calibri"/>
          <w:noProof/>
          <w:position w:val="-30"/>
        </w:rPr>
        <w:drawing>
          <wp:inline distT="0" distB="0" distL="0" distR="0" wp14:anchorId="70C5A1C1" wp14:editId="33B180E9">
            <wp:extent cx="2495550" cy="476250"/>
            <wp:effectExtent l="0" t="0" r="0" b="0"/>
            <wp:docPr id="10" name="Рисунок 10" descr="base_23762_55356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base_23762_55356_5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</w:p>
    <w:p w:rsidR="00BB6C25" w:rsidRPr="0026635B" w:rsidRDefault="00BB6C25" w:rsidP="00BB6C25">
      <w:pPr>
        <w:widowControl w:val="0"/>
        <w:autoSpaceDE w:val="0"/>
        <w:autoSpaceDN w:val="0"/>
        <w:jc w:val="both"/>
      </w:pPr>
      <w:r w:rsidRPr="0026635B">
        <w:t>где: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  <w:r w:rsidRPr="0026635B">
        <w:rPr>
          <w:noProof/>
          <w:position w:val="-12"/>
        </w:rPr>
        <w:drawing>
          <wp:inline distT="0" distB="0" distL="0" distR="0" wp14:anchorId="68DB61D2" wp14:editId="2E6B0BE9">
            <wp:extent cx="276225" cy="219075"/>
            <wp:effectExtent l="0" t="0" r="9525" b="9525"/>
            <wp:docPr id="9" name="Рисунок 9" descr="base_23762_55356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base_23762_55356_5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5B">
        <w:t xml:space="preserve"> - количество аттестуемых i-х объектов (помещений);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  <w:r w:rsidRPr="0026635B">
        <w:rPr>
          <w:noProof/>
          <w:position w:val="-14"/>
        </w:rPr>
        <w:drawing>
          <wp:inline distT="0" distB="0" distL="0" distR="0" wp14:anchorId="4344A71B" wp14:editId="295C877A">
            <wp:extent cx="266700" cy="228600"/>
            <wp:effectExtent l="0" t="0" r="0" b="0"/>
            <wp:docPr id="8" name="Рисунок 8" descr="base_23762_55356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base_23762_55356_5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5B">
        <w:t xml:space="preserve"> - цена проведения аттестации 1 i-</w:t>
      </w:r>
      <w:proofErr w:type="spellStart"/>
      <w:r w:rsidRPr="0026635B">
        <w:t>го</w:t>
      </w:r>
      <w:proofErr w:type="spellEnd"/>
      <w:r w:rsidRPr="0026635B">
        <w:t xml:space="preserve"> объекта (помещения);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  <w:r w:rsidRPr="0026635B">
        <w:rPr>
          <w:noProof/>
          <w:position w:val="-14"/>
        </w:rPr>
        <w:drawing>
          <wp:inline distT="0" distB="0" distL="0" distR="0" wp14:anchorId="3BCB8D47" wp14:editId="59D8B646">
            <wp:extent cx="295275" cy="228600"/>
            <wp:effectExtent l="0" t="0" r="9525" b="0"/>
            <wp:docPr id="7" name="Рисунок 7" descr="base_23762_55356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base_23762_55356_5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5B">
        <w:t xml:space="preserve"> - количество единиц j-</w:t>
      </w:r>
      <w:proofErr w:type="spellStart"/>
      <w:r w:rsidRPr="0026635B">
        <w:t>го</w:t>
      </w:r>
      <w:proofErr w:type="spellEnd"/>
      <w:r w:rsidRPr="0026635B">
        <w:t xml:space="preserve"> оборудования (устройств), требующих проверки;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  <w:r w:rsidRPr="0026635B">
        <w:rPr>
          <w:noProof/>
          <w:position w:val="-14"/>
        </w:rPr>
        <w:drawing>
          <wp:inline distT="0" distB="0" distL="0" distR="0" wp14:anchorId="0AF7A7CD" wp14:editId="10C81E00">
            <wp:extent cx="247650" cy="228600"/>
            <wp:effectExtent l="0" t="0" r="0" b="0"/>
            <wp:docPr id="6" name="Рисунок 6" descr="base_23762_55356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base_23762_55356_5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5B">
        <w:t xml:space="preserve"> - цена проведения проверки 1 единицы j-</w:t>
      </w:r>
      <w:proofErr w:type="spellStart"/>
      <w:r w:rsidRPr="0026635B">
        <w:t>го</w:t>
      </w:r>
      <w:proofErr w:type="spellEnd"/>
      <w:r w:rsidRPr="0026635B">
        <w:t xml:space="preserve"> оборудования (устройства).</w:t>
      </w:r>
    </w:p>
    <w:p w:rsidR="00BB6C25" w:rsidRPr="0026635B" w:rsidRDefault="00BB6C25" w:rsidP="00BB6C25">
      <w:pPr>
        <w:widowControl w:val="0"/>
        <w:autoSpaceDE w:val="0"/>
        <w:autoSpaceDN w:val="0"/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969"/>
        <w:gridCol w:w="3166"/>
        <w:gridCol w:w="2855"/>
      </w:tblGrid>
      <w:tr w:rsidR="00BB6C25" w:rsidRPr="0026635B" w:rsidTr="007F4B43">
        <w:tc>
          <w:tcPr>
            <w:tcW w:w="1101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</w:pPr>
            <w:r w:rsidRPr="0026635B">
              <w:t>№</w:t>
            </w:r>
          </w:p>
          <w:p w:rsidR="00BB6C25" w:rsidRPr="0026635B" w:rsidRDefault="00BB6C25" w:rsidP="007F4B43">
            <w:pPr>
              <w:jc w:val="center"/>
            </w:pPr>
            <w:r w:rsidRPr="0026635B">
              <w:t>п/п</w:t>
            </w:r>
          </w:p>
        </w:tc>
        <w:tc>
          <w:tcPr>
            <w:tcW w:w="1984" w:type="dxa"/>
          </w:tcPr>
          <w:p w:rsidR="00BB6C25" w:rsidRPr="0026635B" w:rsidRDefault="00BB6C25" w:rsidP="007F4B43">
            <w:pPr>
              <w:jc w:val="center"/>
            </w:pPr>
            <w:r w:rsidRPr="0026635B">
              <w:t xml:space="preserve">Наименование </w:t>
            </w:r>
          </w:p>
          <w:p w:rsidR="00BB6C25" w:rsidRPr="0026635B" w:rsidRDefault="00BB6C25" w:rsidP="007F4B43">
            <w:pPr>
              <w:jc w:val="center"/>
            </w:pPr>
            <w:r w:rsidRPr="0026635B">
              <w:t>мероприятия</w:t>
            </w:r>
          </w:p>
        </w:tc>
        <w:tc>
          <w:tcPr>
            <w:tcW w:w="3260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6635B">
              <w:rPr>
                <w:color w:val="000000"/>
              </w:rPr>
              <w:t>Количество проверяемых и</w:t>
            </w:r>
          </w:p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  <w:r w:rsidRPr="0026635B">
              <w:rPr>
                <w:color w:val="000000"/>
              </w:rPr>
              <w:t xml:space="preserve">аттестуемых объектов, </w:t>
            </w:r>
            <w:r w:rsidRPr="0026635B">
              <w:rPr>
                <w:color w:val="332E2D"/>
              </w:rPr>
              <w:t>не</w:t>
            </w:r>
          </w:p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</w:pPr>
            <w:r w:rsidRPr="0026635B">
              <w:rPr>
                <w:color w:val="332E2D"/>
              </w:rPr>
              <w:t xml:space="preserve">более </w:t>
            </w:r>
            <w:r w:rsidRPr="0026635B">
              <w:rPr>
                <w:color w:val="000000"/>
              </w:rPr>
              <w:t>(ед.)</w:t>
            </w:r>
          </w:p>
        </w:tc>
        <w:tc>
          <w:tcPr>
            <w:tcW w:w="2941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6635B">
              <w:rPr>
                <w:color w:val="000000"/>
              </w:rPr>
              <w:t>Цена проведения аттестации</w:t>
            </w:r>
          </w:p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  <w:r w:rsidRPr="0026635B">
              <w:rPr>
                <w:color w:val="000000"/>
              </w:rPr>
              <w:t xml:space="preserve">и проверки 1 объекта, </w:t>
            </w:r>
            <w:r w:rsidRPr="0026635B">
              <w:rPr>
                <w:color w:val="332E2D"/>
              </w:rPr>
              <w:t>не</w:t>
            </w:r>
          </w:p>
          <w:p w:rsidR="00BB6C25" w:rsidRPr="0026635B" w:rsidRDefault="00BB6C25" w:rsidP="007F4B43">
            <w:pPr>
              <w:jc w:val="center"/>
              <w:rPr>
                <w:highlight w:val="yellow"/>
              </w:rPr>
            </w:pPr>
            <w:r w:rsidRPr="0026635B">
              <w:rPr>
                <w:color w:val="332E2D"/>
              </w:rPr>
              <w:t xml:space="preserve">более </w:t>
            </w:r>
            <w:r w:rsidRPr="0026635B">
              <w:rPr>
                <w:color w:val="000000"/>
              </w:rPr>
              <w:t>(руб.)</w:t>
            </w:r>
          </w:p>
        </w:tc>
      </w:tr>
      <w:tr w:rsidR="00BB6C25" w:rsidRPr="0026635B" w:rsidTr="007F4B43">
        <w:tc>
          <w:tcPr>
            <w:tcW w:w="1101" w:type="dxa"/>
          </w:tcPr>
          <w:p w:rsidR="00BB6C25" w:rsidRPr="0026635B" w:rsidRDefault="00BB6C25" w:rsidP="007F4B43">
            <w:pPr>
              <w:jc w:val="center"/>
            </w:pPr>
            <w:r w:rsidRPr="0026635B">
              <w:t>1</w:t>
            </w:r>
          </w:p>
        </w:tc>
        <w:tc>
          <w:tcPr>
            <w:tcW w:w="1984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  <w:r w:rsidRPr="0026635B">
              <w:rPr>
                <w:color w:val="332E2D"/>
              </w:rPr>
              <w:t>специальная оценка условий труда</w:t>
            </w:r>
          </w:p>
        </w:tc>
        <w:tc>
          <w:tcPr>
            <w:tcW w:w="3260" w:type="dxa"/>
          </w:tcPr>
          <w:p w:rsidR="00BB6C25" w:rsidRPr="0026635B" w:rsidRDefault="00BB6C25" w:rsidP="007F4B43">
            <w:pPr>
              <w:jc w:val="center"/>
            </w:pPr>
            <w:r w:rsidRPr="0026635B">
              <w:t>3 рабочих места</w:t>
            </w:r>
          </w:p>
        </w:tc>
        <w:tc>
          <w:tcPr>
            <w:tcW w:w="2941" w:type="dxa"/>
          </w:tcPr>
          <w:p w:rsidR="00BB6C25" w:rsidRPr="0026635B" w:rsidRDefault="00BB6C25" w:rsidP="007F4B43">
            <w:pPr>
              <w:jc w:val="center"/>
            </w:pPr>
            <w:r w:rsidRPr="0026635B">
              <w:t>Не более 5 000</w:t>
            </w:r>
          </w:p>
          <w:p w:rsidR="00BB6C25" w:rsidRPr="0026635B" w:rsidRDefault="00BB6C25" w:rsidP="007F4B43">
            <w:pPr>
              <w:jc w:val="center"/>
              <w:rPr>
                <w:highlight w:val="yellow"/>
              </w:rPr>
            </w:pPr>
          </w:p>
        </w:tc>
      </w:tr>
      <w:tr w:rsidR="00BB6C25" w:rsidRPr="0026635B" w:rsidTr="007F4B43">
        <w:tc>
          <w:tcPr>
            <w:tcW w:w="1101" w:type="dxa"/>
          </w:tcPr>
          <w:p w:rsidR="00BB6C25" w:rsidRPr="0026635B" w:rsidRDefault="00BB6C25" w:rsidP="007F4B43">
            <w:pPr>
              <w:jc w:val="center"/>
            </w:pPr>
          </w:p>
        </w:tc>
        <w:tc>
          <w:tcPr>
            <w:tcW w:w="1984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</w:p>
        </w:tc>
        <w:tc>
          <w:tcPr>
            <w:tcW w:w="3260" w:type="dxa"/>
          </w:tcPr>
          <w:p w:rsidR="00BB6C25" w:rsidRPr="0026635B" w:rsidRDefault="00BB6C25" w:rsidP="007F4B43">
            <w:pPr>
              <w:jc w:val="center"/>
            </w:pPr>
          </w:p>
        </w:tc>
        <w:tc>
          <w:tcPr>
            <w:tcW w:w="2941" w:type="dxa"/>
          </w:tcPr>
          <w:p w:rsidR="00BB6C25" w:rsidRPr="0026635B" w:rsidRDefault="00BB6C25" w:rsidP="007F4B43">
            <w:pPr>
              <w:jc w:val="center"/>
              <w:rPr>
                <w:highlight w:val="yellow"/>
              </w:rPr>
            </w:pPr>
          </w:p>
        </w:tc>
      </w:tr>
    </w:tbl>
    <w:p w:rsidR="00BB6C25" w:rsidRPr="0026635B" w:rsidRDefault="00BB6C25" w:rsidP="00BB6C25">
      <w:pPr>
        <w:widowControl w:val="0"/>
        <w:autoSpaceDE w:val="0"/>
        <w:autoSpaceDN w:val="0"/>
        <w:ind w:firstLine="708"/>
        <w:jc w:val="both"/>
      </w:pP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b/>
        </w:rPr>
      </w:pPr>
      <w:r w:rsidRPr="0026635B">
        <w:rPr>
          <w:b/>
        </w:rPr>
        <w:t>II. ПРОЧИЕ ЗАТРАТЫ</w:t>
      </w: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b/>
        </w:rPr>
      </w:pP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b/>
        </w:rPr>
      </w:pPr>
      <w:r w:rsidRPr="0026635B">
        <w:rPr>
          <w:b/>
        </w:rPr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</w:t>
      </w: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b/>
        </w:rPr>
      </w:pPr>
      <w:r w:rsidRPr="0026635B">
        <w:rPr>
          <w:b/>
        </w:rPr>
        <w:t xml:space="preserve">заключаемым со сторонними организациями, а также к затратам на </w:t>
      </w:r>
      <w:r w:rsidRPr="0026635B">
        <w:rPr>
          <w:b/>
        </w:rPr>
        <w:lastRenderedPageBreak/>
        <w:t xml:space="preserve">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</w:t>
      </w: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b/>
        </w:rPr>
      </w:pPr>
      <w:r w:rsidRPr="0026635B">
        <w:rPr>
          <w:b/>
        </w:rPr>
        <w:t>на информационно-коммуникационные технологии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</w:p>
    <w:p w:rsidR="00BB6C25" w:rsidRPr="0026635B" w:rsidRDefault="00BB6C25" w:rsidP="00BB6C25">
      <w:pPr>
        <w:widowControl w:val="0"/>
        <w:autoSpaceDE w:val="0"/>
        <w:autoSpaceDN w:val="0"/>
        <w:ind w:firstLine="708"/>
        <w:jc w:val="both"/>
      </w:pPr>
      <w:r w:rsidRPr="0026635B">
        <w:t>1. Нормативы обеспечения функций МКУ «ЕДДС», применяемые при расчете нормативных затрат на оплату иных услуг.</w:t>
      </w:r>
    </w:p>
    <w:p w:rsidR="00BB6C25" w:rsidRPr="0026635B" w:rsidRDefault="00BB6C25" w:rsidP="00BB6C25">
      <w:pPr>
        <w:autoSpaceDE w:val="0"/>
        <w:autoSpaceDN w:val="0"/>
        <w:adjustRightInd w:val="0"/>
        <w:ind w:firstLine="708"/>
      </w:pPr>
      <w:r w:rsidRPr="0026635B">
        <w:t>Затраты на оплату иных услуг</w:t>
      </w:r>
      <w:proofErr w:type="gramStart"/>
      <w:r w:rsidRPr="0026635B">
        <w:t xml:space="preserve">   (</w:t>
      </w:r>
      <w:proofErr w:type="spellStart"/>
      <w:proofErr w:type="gramEnd"/>
      <w:r w:rsidRPr="0026635B">
        <w:t>Зиу</w:t>
      </w:r>
      <w:proofErr w:type="spellEnd"/>
      <w:r w:rsidRPr="0026635B">
        <w:t>)   определяется по формуле:</w:t>
      </w:r>
    </w:p>
    <w:p w:rsidR="00BB6C25" w:rsidRPr="0026635B" w:rsidRDefault="00BB6C25" w:rsidP="00BB6C25">
      <w:pPr>
        <w:autoSpaceDE w:val="0"/>
        <w:autoSpaceDN w:val="0"/>
        <w:adjustRightInd w:val="0"/>
        <w:ind w:firstLine="708"/>
      </w:pPr>
    </w:p>
    <w:p w:rsidR="00BB6C25" w:rsidRPr="0026635B" w:rsidRDefault="00BB6C25" w:rsidP="00BB6C25">
      <w:pPr>
        <w:autoSpaceDE w:val="0"/>
        <w:autoSpaceDN w:val="0"/>
        <w:adjustRightInd w:val="0"/>
        <w:ind w:firstLine="708"/>
      </w:pPr>
      <w:r w:rsidRPr="0026635B">
        <w:t xml:space="preserve">                                                    </w:t>
      </w:r>
    </w:p>
    <w:p w:rsidR="00BB6C25" w:rsidRPr="0026635B" w:rsidRDefault="00BB6C25" w:rsidP="00BB6C25">
      <w:pPr>
        <w:autoSpaceDE w:val="0"/>
        <w:autoSpaceDN w:val="0"/>
        <w:adjustRightInd w:val="0"/>
        <w:ind w:firstLine="708"/>
      </w:pPr>
      <w:r w:rsidRPr="0026635B">
        <w:t xml:space="preserve">                                                  </w:t>
      </w:r>
      <w:proofErr w:type="spellStart"/>
      <w:r w:rsidRPr="0026635B">
        <w:t>Зиу</w:t>
      </w:r>
      <w:proofErr w:type="spellEnd"/>
      <w:r w:rsidRPr="0026635B">
        <w:t xml:space="preserve">=Σ </w:t>
      </w:r>
      <w:proofErr w:type="spellStart"/>
      <w:r w:rsidRPr="0026635B">
        <w:t>Qi</w:t>
      </w:r>
      <w:proofErr w:type="spellEnd"/>
      <w:r w:rsidRPr="0026635B">
        <w:t xml:space="preserve"> </w:t>
      </w:r>
      <w:proofErr w:type="spellStart"/>
      <w:proofErr w:type="gramStart"/>
      <w:r w:rsidRPr="0026635B">
        <w:t>иу</w:t>
      </w:r>
      <w:proofErr w:type="spellEnd"/>
      <w:r w:rsidRPr="0026635B">
        <w:t xml:space="preserve">  Х</w:t>
      </w:r>
      <w:proofErr w:type="gramEnd"/>
      <w:r w:rsidRPr="0026635B">
        <w:t xml:space="preserve">  </w:t>
      </w:r>
      <w:proofErr w:type="spellStart"/>
      <w:r w:rsidRPr="0026635B">
        <w:t>Pi</w:t>
      </w:r>
      <w:proofErr w:type="spellEnd"/>
      <w:r w:rsidRPr="0026635B">
        <w:t xml:space="preserve"> </w:t>
      </w:r>
      <w:proofErr w:type="spellStart"/>
      <w:r w:rsidRPr="0026635B">
        <w:t>иу</w:t>
      </w:r>
      <w:proofErr w:type="spellEnd"/>
    </w:p>
    <w:p w:rsidR="00BB6C25" w:rsidRPr="0026635B" w:rsidRDefault="00BB6C25" w:rsidP="00BB6C25">
      <w:pPr>
        <w:autoSpaceDE w:val="0"/>
        <w:autoSpaceDN w:val="0"/>
        <w:adjustRightInd w:val="0"/>
      </w:pPr>
      <w:r w:rsidRPr="0026635B">
        <w:t>где:</w:t>
      </w:r>
    </w:p>
    <w:p w:rsidR="00BB6C25" w:rsidRPr="0026635B" w:rsidRDefault="00BB6C25" w:rsidP="00BB6C25">
      <w:pPr>
        <w:autoSpaceDE w:val="0"/>
        <w:autoSpaceDN w:val="0"/>
        <w:adjustRightInd w:val="0"/>
        <w:ind w:firstLine="708"/>
      </w:pPr>
      <w:proofErr w:type="spellStart"/>
      <w:r w:rsidRPr="0026635B">
        <w:t>Qi</w:t>
      </w:r>
      <w:proofErr w:type="spellEnd"/>
      <w:r w:rsidRPr="0026635B">
        <w:t xml:space="preserve"> </w:t>
      </w:r>
      <w:proofErr w:type="spellStart"/>
      <w:r w:rsidRPr="0026635B">
        <w:t>иу</w:t>
      </w:r>
      <w:proofErr w:type="spellEnd"/>
      <w:r w:rsidRPr="0026635B">
        <w:t xml:space="preserve"> - цена одной i-услуги;</w:t>
      </w:r>
    </w:p>
    <w:p w:rsidR="00BB6C25" w:rsidRPr="0026635B" w:rsidRDefault="00BB6C25" w:rsidP="00BB6C25">
      <w:pPr>
        <w:widowControl w:val="0"/>
        <w:tabs>
          <w:tab w:val="left" w:pos="360"/>
          <w:tab w:val="center" w:pos="4535"/>
        </w:tabs>
        <w:autoSpaceDE w:val="0"/>
        <w:autoSpaceDN w:val="0"/>
      </w:pPr>
      <w:r w:rsidRPr="0026635B">
        <w:tab/>
        <w:t xml:space="preserve">      </w:t>
      </w:r>
      <w:proofErr w:type="spellStart"/>
      <w:r w:rsidRPr="0026635B">
        <w:t>Pi</w:t>
      </w:r>
      <w:proofErr w:type="spellEnd"/>
      <w:r w:rsidRPr="0026635B">
        <w:t xml:space="preserve"> </w:t>
      </w:r>
      <w:proofErr w:type="spellStart"/>
      <w:r w:rsidRPr="0026635B">
        <w:t>иу</w:t>
      </w:r>
      <w:proofErr w:type="spellEnd"/>
      <w:r w:rsidRPr="0026635B">
        <w:t xml:space="preserve"> - количество услуг в год.</w:t>
      </w:r>
    </w:p>
    <w:p w:rsidR="00BB6C25" w:rsidRPr="0026635B" w:rsidRDefault="00BB6C25" w:rsidP="00BB6C25">
      <w:pPr>
        <w:widowControl w:val="0"/>
        <w:tabs>
          <w:tab w:val="left" w:pos="360"/>
          <w:tab w:val="center" w:pos="4535"/>
        </w:tabs>
        <w:autoSpaceDE w:val="0"/>
        <w:autoSpaceDN w:val="0"/>
        <w:rPr>
          <w:rFonts w:ascii="Calibri" w:hAnsi="Calibri" w:cs="Calibri"/>
          <w:highlight w:val="yellow"/>
        </w:rPr>
      </w:pPr>
    </w:p>
    <w:p w:rsidR="00BB6C25" w:rsidRPr="0026635B" w:rsidRDefault="00BB6C25" w:rsidP="00BB6C2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3590"/>
        <w:gridCol w:w="2339"/>
        <w:gridCol w:w="2327"/>
      </w:tblGrid>
      <w:tr w:rsidR="00BB6C25" w:rsidRPr="0026635B" w:rsidTr="007F4B43">
        <w:tc>
          <w:tcPr>
            <w:tcW w:w="817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</w:pPr>
            <w:r w:rsidRPr="0026635B">
              <w:t>№</w:t>
            </w:r>
          </w:p>
          <w:p w:rsidR="00BB6C25" w:rsidRPr="0026635B" w:rsidRDefault="00BB6C25" w:rsidP="007F4B43">
            <w:pPr>
              <w:jc w:val="center"/>
            </w:pPr>
            <w:r w:rsidRPr="0026635B">
              <w:t>п/п</w:t>
            </w:r>
          </w:p>
        </w:tc>
        <w:tc>
          <w:tcPr>
            <w:tcW w:w="3686" w:type="dxa"/>
          </w:tcPr>
          <w:p w:rsidR="00BB6C25" w:rsidRPr="0026635B" w:rsidRDefault="00BB6C25" w:rsidP="007F4B43">
            <w:pPr>
              <w:jc w:val="center"/>
            </w:pPr>
            <w:r w:rsidRPr="0026635B">
              <w:t xml:space="preserve">Наименование </w:t>
            </w:r>
          </w:p>
        </w:tc>
        <w:tc>
          <w:tcPr>
            <w:tcW w:w="2409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</w:pPr>
            <w:r w:rsidRPr="0026635B">
              <w:t>Цена одной услуги,</w:t>
            </w:r>
          </w:p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</w:pPr>
            <w:r w:rsidRPr="0026635B">
              <w:t>не более (руб.)</w:t>
            </w:r>
          </w:p>
        </w:tc>
        <w:tc>
          <w:tcPr>
            <w:tcW w:w="2374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</w:pPr>
            <w:r w:rsidRPr="0026635B">
              <w:t>Количество услуг в</w:t>
            </w:r>
          </w:p>
          <w:p w:rsidR="00BB6C25" w:rsidRPr="0026635B" w:rsidRDefault="00BB6C25" w:rsidP="007F4B43">
            <w:pPr>
              <w:jc w:val="center"/>
            </w:pPr>
            <w:r w:rsidRPr="0026635B">
              <w:t>год, не более (шт.)</w:t>
            </w:r>
          </w:p>
        </w:tc>
      </w:tr>
      <w:tr w:rsidR="00BB6C25" w:rsidRPr="0026635B" w:rsidTr="007F4B43">
        <w:tc>
          <w:tcPr>
            <w:tcW w:w="817" w:type="dxa"/>
          </w:tcPr>
          <w:p w:rsidR="00BB6C25" w:rsidRPr="0026635B" w:rsidRDefault="00BB6C25" w:rsidP="007F4B43">
            <w:pPr>
              <w:jc w:val="center"/>
            </w:pPr>
            <w:r w:rsidRPr="0026635B">
              <w:t>1</w:t>
            </w:r>
          </w:p>
        </w:tc>
        <w:tc>
          <w:tcPr>
            <w:tcW w:w="3686" w:type="dxa"/>
          </w:tcPr>
          <w:p w:rsidR="00BB6C25" w:rsidRPr="0026635B" w:rsidRDefault="00BB6C25" w:rsidP="007F4B43">
            <w:pPr>
              <w:jc w:val="center"/>
            </w:pPr>
            <w:r w:rsidRPr="0026635B">
              <w:t>Нотариальные услуги</w:t>
            </w:r>
          </w:p>
        </w:tc>
        <w:tc>
          <w:tcPr>
            <w:tcW w:w="2409" w:type="dxa"/>
          </w:tcPr>
          <w:p w:rsidR="00BB6C25" w:rsidRPr="0026635B" w:rsidRDefault="00BB6C25" w:rsidP="007F4B43">
            <w:pPr>
              <w:jc w:val="center"/>
            </w:pPr>
            <w:r w:rsidRPr="0026635B">
              <w:t>5 000</w:t>
            </w:r>
          </w:p>
        </w:tc>
        <w:tc>
          <w:tcPr>
            <w:tcW w:w="2374" w:type="dxa"/>
          </w:tcPr>
          <w:p w:rsidR="00BB6C25" w:rsidRPr="0026635B" w:rsidRDefault="00BB6C25" w:rsidP="007F4B43">
            <w:pPr>
              <w:jc w:val="center"/>
            </w:pPr>
            <w:r w:rsidRPr="0026635B">
              <w:t>4</w:t>
            </w:r>
          </w:p>
        </w:tc>
      </w:tr>
    </w:tbl>
    <w:p w:rsidR="00BB6C25" w:rsidRPr="0026635B" w:rsidRDefault="00BB6C25" w:rsidP="00BB6C25">
      <w:pPr>
        <w:jc w:val="both"/>
      </w:pPr>
    </w:p>
    <w:p w:rsidR="00BB6C25" w:rsidRPr="0026635B" w:rsidRDefault="00BB6C25" w:rsidP="00BB6C25">
      <w:pPr>
        <w:widowControl w:val="0"/>
        <w:autoSpaceDE w:val="0"/>
        <w:autoSpaceDN w:val="0"/>
        <w:jc w:val="center"/>
        <w:rPr>
          <w:b/>
        </w:rPr>
      </w:pPr>
      <w:r w:rsidRPr="0026635B">
        <w:rPr>
          <w:b/>
          <w:lang w:val="en-US"/>
        </w:rPr>
        <w:t>III</w:t>
      </w:r>
      <w:r w:rsidRPr="0026635B">
        <w:rPr>
          <w:b/>
        </w:rPr>
        <w:t>. ЗАТРАТЫ НА ДОПОЛНИТЕЛЬНОЕ ПРОФЕССИОНАЛЬНОЕ ОБРАЗОВАНИЕ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</w:p>
    <w:p w:rsidR="00BB6C25" w:rsidRPr="0026635B" w:rsidRDefault="00BB6C25" w:rsidP="00BB6C25">
      <w:pPr>
        <w:widowControl w:val="0"/>
        <w:autoSpaceDE w:val="0"/>
        <w:autoSpaceDN w:val="0"/>
        <w:ind w:firstLine="708"/>
        <w:jc w:val="both"/>
      </w:pPr>
      <w:r w:rsidRPr="0026635B">
        <w:t>1. Нормативы обеспечения функций МКУ «ЕДДС», применяемые при расчете нормативных затрат на дополнительное профессиональное образование.</w:t>
      </w:r>
    </w:p>
    <w:p w:rsidR="00BB6C25" w:rsidRPr="0026635B" w:rsidRDefault="00BB6C25" w:rsidP="00BB6C25">
      <w:pPr>
        <w:widowControl w:val="0"/>
        <w:autoSpaceDE w:val="0"/>
        <w:autoSpaceDN w:val="0"/>
        <w:ind w:firstLine="708"/>
        <w:jc w:val="both"/>
      </w:pPr>
      <w:r w:rsidRPr="0026635B">
        <w:t xml:space="preserve"> Затраты на приобретение образовательных услуг по профессиональной переподготовке и повышению квалификации </w:t>
      </w:r>
      <w:r w:rsidRPr="0026635B">
        <w:rPr>
          <w:noProof/>
          <w:position w:val="-14"/>
        </w:rPr>
        <w:drawing>
          <wp:inline distT="0" distB="0" distL="0" distR="0" wp14:anchorId="59ED1021" wp14:editId="2EB8317E">
            <wp:extent cx="381000" cy="247650"/>
            <wp:effectExtent l="0" t="0" r="0" b="0"/>
            <wp:docPr id="5" name="Рисунок 5" descr="base_23762_55356_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base_23762_55356_9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5B">
        <w:t xml:space="preserve"> определяются по формуле:</w:t>
      </w:r>
    </w:p>
    <w:p w:rsidR="00BB6C25" w:rsidRPr="0026635B" w:rsidRDefault="00BB6C25" w:rsidP="00BB6C25">
      <w:pPr>
        <w:widowControl w:val="0"/>
        <w:autoSpaceDE w:val="0"/>
        <w:autoSpaceDN w:val="0"/>
      </w:pPr>
      <w:r w:rsidRPr="0026635B">
        <w:rPr>
          <w:rFonts w:ascii="Calibri" w:hAnsi="Calibri" w:cs="Calibri"/>
          <w:noProof/>
          <w:position w:val="-28"/>
        </w:rPr>
        <w:drawing>
          <wp:inline distT="0" distB="0" distL="0" distR="0" wp14:anchorId="7690A5B7" wp14:editId="6919C2E6">
            <wp:extent cx="1533525" cy="571500"/>
            <wp:effectExtent l="0" t="0" r="9525" b="0"/>
            <wp:docPr id="4" name="Рисунок 4" descr="base_23762_55356_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base_23762_55356_9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25" w:rsidRPr="0026635B" w:rsidRDefault="00BB6C25" w:rsidP="00BB6C25">
      <w:pPr>
        <w:widowControl w:val="0"/>
        <w:autoSpaceDE w:val="0"/>
        <w:autoSpaceDN w:val="0"/>
      </w:pPr>
      <w:r w:rsidRPr="0026635B">
        <w:t>где: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  <w:r w:rsidRPr="0026635B">
        <w:rPr>
          <w:rFonts w:ascii="Calibri" w:hAnsi="Calibri" w:cs="Calibri"/>
          <w:noProof/>
          <w:position w:val="-12"/>
        </w:rPr>
        <w:drawing>
          <wp:inline distT="0" distB="0" distL="0" distR="0" wp14:anchorId="2632549E" wp14:editId="437BE0E2">
            <wp:extent cx="333375" cy="219075"/>
            <wp:effectExtent l="0" t="0" r="9525" b="9525"/>
            <wp:docPr id="3" name="Рисунок 3" descr="base_23762_55356_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base_23762_55356_9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5B">
        <w:rPr>
          <w:rFonts w:ascii="Calibri" w:hAnsi="Calibri" w:cs="Calibri"/>
        </w:rPr>
        <w:t xml:space="preserve"> </w:t>
      </w:r>
      <w:r w:rsidRPr="0026635B">
        <w:t>- количество работников, направляемых на i-й вид дополнительного профессионального образования;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  <w:r w:rsidRPr="0026635B">
        <w:rPr>
          <w:rFonts w:ascii="Calibri" w:hAnsi="Calibri" w:cs="Calibri"/>
          <w:noProof/>
          <w:position w:val="-12"/>
        </w:rPr>
        <w:drawing>
          <wp:inline distT="0" distB="0" distL="0" distR="0" wp14:anchorId="73E5040B" wp14:editId="3F95D66C">
            <wp:extent cx="295275" cy="219075"/>
            <wp:effectExtent l="0" t="0" r="9525" b="9525"/>
            <wp:docPr id="2" name="Рисунок 2" descr="base_23762_55356_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base_23762_55356_9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5B">
        <w:rPr>
          <w:rFonts w:ascii="Calibri" w:hAnsi="Calibri" w:cs="Calibri"/>
        </w:rPr>
        <w:t xml:space="preserve"> - </w:t>
      </w:r>
      <w:r w:rsidRPr="0026635B">
        <w:t>цена обучения одного работника по i-</w:t>
      </w:r>
      <w:proofErr w:type="spellStart"/>
      <w:r w:rsidRPr="0026635B">
        <w:t>му</w:t>
      </w:r>
      <w:proofErr w:type="spellEnd"/>
      <w:r w:rsidRPr="0026635B">
        <w:t xml:space="preserve"> виду дополнительного профессионального образования.</w:t>
      </w:r>
    </w:p>
    <w:p w:rsidR="00BB6C25" w:rsidRPr="0026635B" w:rsidRDefault="00BB6C25" w:rsidP="00BB6C25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549"/>
        <w:gridCol w:w="3843"/>
      </w:tblGrid>
      <w:tr w:rsidR="00BB6C25" w:rsidRPr="0026635B" w:rsidTr="007F4B43">
        <w:tc>
          <w:tcPr>
            <w:tcW w:w="675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</w:pPr>
            <w:r w:rsidRPr="0026635B">
              <w:t>№</w:t>
            </w:r>
          </w:p>
          <w:p w:rsidR="00BB6C25" w:rsidRPr="0026635B" w:rsidRDefault="00BB6C25" w:rsidP="007F4B43">
            <w:pPr>
              <w:widowControl w:val="0"/>
              <w:autoSpaceDE w:val="0"/>
              <w:autoSpaceDN w:val="0"/>
              <w:jc w:val="both"/>
            </w:pPr>
            <w:r w:rsidRPr="0026635B">
              <w:t>п/п</w:t>
            </w:r>
          </w:p>
        </w:tc>
        <w:tc>
          <w:tcPr>
            <w:tcW w:w="4678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rPr>
                <w:color w:val="332E2D"/>
              </w:rPr>
            </w:pPr>
            <w:r w:rsidRPr="0026635B">
              <w:rPr>
                <w:color w:val="332E2D"/>
              </w:rPr>
              <w:t>Количество работников, направляемых на</w:t>
            </w:r>
          </w:p>
          <w:p w:rsidR="00BB6C25" w:rsidRPr="0026635B" w:rsidRDefault="00BB6C25" w:rsidP="007F4B43">
            <w:pPr>
              <w:autoSpaceDE w:val="0"/>
              <w:autoSpaceDN w:val="0"/>
              <w:adjustRightInd w:val="0"/>
              <w:rPr>
                <w:color w:val="332E2D"/>
              </w:rPr>
            </w:pPr>
            <w:r w:rsidRPr="0026635B">
              <w:rPr>
                <w:color w:val="332E2D"/>
              </w:rPr>
              <w:t>вид дополнительного профессионального</w:t>
            </w:r>
          </w:p>
          <w:p w:rsidR="00BB6C25" w:rsidRPr="0026635B" w:rsidRDefault="00BB6C25" w:rsidP="007F4B43">
            <w:pPr>
              <w:widowControl w:val="0"/>
              <w:autoSpaceDE w:val="0"/>
              <w:autoSpaceDN w:val="0"/>
              <w:jc w:val="center"/>
            </w:pPr>
            <w:r w:rsidRPr="0026635B">
              <w:rPr>
                <w:color w:val="332E2D"/>
              </w:rPr>
              <w:t>образования, не более</w:t>
            </w:r>
          </w:p>
        </w:tc>
        <w:tc>
          <w:tcPr>
            <w:tcW w:w="3933" w:type="dxa"/>
          </w:tcPr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  <w:r w:rsidRPr="0026635B">
              <w:rPr>
                <w:color w:val="332E2D"/>
              </w:rPr>
              <w:t>Цена обучения одного работника по виду</w:t>
            </w:r>
          </w:p>
          <w:p w:rsidR="00BB6C25" w:rsidRPr="0026635B" w:rsidRDefault="00BB6C25" w:rsidP="007F4B43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  <w:r w:rsidRPr="0026635B">
              <w:rPr>
                <w:color w:val="332E2D"/>
              </w:rPr>
              <w:t>дополнительного профессионального</w:t>
            </w:r>
          </w:p>
          <w:p w:rsidR="00BB6C25" w:rsidRPr="0026635B" w:rsidRDefault="00BB6C25" w:rsidP="007F4B43">
            <w:pPr>
              <w:widowControl w:val="0"/>
              <w:autoSpaceDE w:val="0"/>
              <w:autoSpaceDN w:val="0"/>
              <w:jc w:val="center"/>
            </w:pPr>
            <w:r w:rsidRPr="0026635B">
              <w:rPr>
                <w:color w:val="332E2D"/>
              </w:rPr>
              <w:t>образования, не более (руб.)</w:t>
            </w:r>
          </w:p>
        </w:tc>
      </w:tr>
      <w:tr w:rsidR="00BB6C25" w:rsidRPr="0026635B" w:rsidTr="007F4B43">
        <w:tc>
          <w:tcPr>
            <w:tcW w:w="675" w:type="dxa"/>
          </w:tcPr>
          <w:p w:rsidR="00BB6C25" w:rsidRPr="0026635B" w:rsidRDefault="00BB6C25" w:rsidP="007F4B43">
            <w:pPr>
              <w:widowControl w:val="0"/>
              <w:autoSpaceDE w:val="0"/>
              <w:autoSpaceDN w:val="0"/>
              <w:jc w:val="center"/>
            </w:pPr>
            <w:r w:rsidRPr="0026635B">
              <w:t>1</w:t>
            </w:r>
          </w:p>
        </w:tc>
        <w:tc>
          <w:tcPr>
            <w:tcW w:w="4678" w:type="dxa"/>
          </w:tcPr>
          <w:p w:rsidR="00BB6C25" w:rsidRPr="0026635B" w:rsidRDefault="00BB6C25" w:rsidP="007F4B43">
            <w:pPr>
              <w:widowControl w:val="0"/>
              <w:autoSpaceDE w:val="0"/>
              <w:autoSpaceDN w:val="0"/>
              <w:jc w:val="center"/>
            </w:pPr>
            <w:r w:rsidRPr="0026635B">
              <w:t>9</w:t>
            </w:r>
          </w:p>
        </w:tc>
        <w:tc>
          <w:tcPr>
            <w:tcW w:w="3933" w:type="dxa"/>
          </w:tcPr>
          <w:p w:rsidR="00BB6C25" w:rsidRPr="0026635B" w:rsidRDefault="00BB6C25" w:rsidP="007F4B43">
            <w:pPr>
              <w:jc w:val="center"/>
            </w:pPr>
            <w:r w:rsidRPr="0026635B">
              <w:t>Не более 50 000</w:t>
            </w:r>
          </w:p>
          <w:p w:rsidR="00BB6C25" w:rsidRPr="0026635B" w:rsidRDefault="00BB6C25" w:rsidP="007F4B43">
            <w:pPr>
              <w:widowControl w:val="0"/>
              <w:autoSpaceDE w:val="0"/>
              <w:autoSpaceDN w:val="0"/>
              <w:jc w:val="center"/>
            </w:pPr>
          </w:p>
        </w:tc>
      </w:tr>
    </w:tbl>
    <w:p w:rsidR="00BB6C25" w:rsidRPr="0026635B" w:rsidRDefault="00BB6C25" w:rsidP="00BB6C25">
      <w:pPr>
        <w:jc w:val="both"/>
      </w:pPr>
    </w:p>
    <w:p w:rsidR="00BB6C25" w:rsidRPr="0026635B" w:rsidRDefault="00BB6C25" w:rsidP="00BB6C25">
      <w:pPr>
        <w:ind w:firstLine="540"/>
        <w:jc w:val="both"/>
      </w:pPr>
      <w:r w:rsidRPr="0026635B">
        <w:t>Приобретение оборудования и материалов, требующихся сверх нормы или по дополнительным заявкам будет проводиться в пределах выделенных бюджетных средств на текущий финансовый год.</w:t>
      </w:r>
    </w:p>
    <w:p w:rsidR="00585B3B" w:rsidRPr="0026635B" w:rsidRDefault="00BB6C25" w:rsidP="00BB6C25">
      <w:pPr>
        <w:ind w:firstLine="709"/>
        <w:jc w:val="both"/>
      </w:pPr>
      <w:r w:rsidRPr="0026635B">
        <w:t>Нормативные затраты, порядок определения которых не установлен, определяются исходя из фактических расходов с применением коэффициента дефлятора.</w:t>
      </w:r>
    </w:p>
    <w:p w:rsidR="004D272B" w:rsidRPr="0026635B" w:rsidRDefault="004D272B" w:rsidP="00585B3B">
      <w:pPr>
        <w:jc w:val="both"/>
      </w:pPr>
    </w:p>
    <w:p w:rsidR="00E01492" w:rsidRPr="0026635B" w:rsidRDefault="00E01492" w:rsidP="00585B3B">
      <w:pPr>
        <w:jc w:val="both"/>
      </w:pPr>
    </w:p>
    <w:sectPr w:rsidR="00E01492" w:rsidRPr="0026635B" w:rsidSect="00417EF6">
      <w:footerReference w:type="default" r:id="rId24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1A2" w:rsidRDefault="004C71A2" w:rsidP="002B277E">
      <w:r>
        <w:separator/>
      </w:r>
    </w:p>
  </w:endnote>
  <w:endnote w:type="continuationSeparator" w:id="0">
    <w:p w:rsidR="004C71A2" w:rsidRDefault="004C71A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C25" w:rsidRDefault="00BB6C25" w:rsidP="009E4FDB">
    <w:pPr>
      <w:pStyle w:val="a5"/>
      <w:framePr w:wrap="around" w:vAnchor="text" w:hAnchor="margin" w:xAlign="center" w:y="1"/>
      <w:rPr>
        <w:rStyle w:val="a9"/>
        <w:rFonts w:eastAsiaTheme="majorEastAsia"/>
      </w:rPr>
    </w:pPr>
    <w:r>
      <w:rPr>
        <w:rStyle w:val="a9"/>
        <w:rFonts w:eastAsiaTheme="majorEastAsia"/>
      </w:rPr>
      <w:fldChar w:fldCharType="begin"/>
    </w:r>
    <w:r>
      <w:rPr>
        <w:rStyle w:val="a9"/>
        <w:rFonts w:eastAsiaTheme="majorEastAsia"/>
      </w:rPr>
      <w:instrText xml:space="preserve">PAGE  </w:instrText>
    </w:r>
    <w:r>
      <w:rPr>
        <w:rStyle w:val="a9"/>
        <w:rFonts w:eastAsiaTheme="majorEastAsia"/>
      </w:rPr>
      <w:fldChar w:fldCharType="end"/>
    </w:r>
  </w:p>
  <w:p w:rsidR="00BB6C25" w:rsidRDefault="00BB6C25" w:rsidP="0098583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C25" w:rsidRDefault="00BB6C25" w:rsidP="005D142B">
    <w:pPr>
      <w:pStyle w:val="a5"/>
      <w:framePr w:wrap="around" w:vAnchor="text" w:hAnchor="margin" w:xAlign="center" w:y="1"/>
      <w:rPr>
        <w:rStyle w:val="a9"/>
        <w:rFonts w:eastAsiaTheme="majorEastAsia"/>
      </w:rPr>
    </w:pPr>
  </w:p>
  <w:p w:rsidR="00BB6C25" w:rsidRDefault="00BB6C25" w:rsidP="00C25834">
    <w:pPr>
      <w:pStyle w:val="a5"/>
      <w:framePr w:wrap="around" w:vAnchor="text" w:hAnchor="margin" w:xAlign="right" w:y="1"/>
      <w:rPr>
        <w:rStyle w:val="a9"/>
        <w:rFonts w:eastAsiaTheme="majorEastAsia"/>
      </w:rPr>
    </w:pPr>
  </w:p>
  <w:p w:rsidR="00BB6C25" w:rsidRDefault="00BB6C25" w:rsidP="00CB1DA5">
    <w:pPr>
      <w:pStyle w:val="a5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877F5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111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1A2" w:rsidRDefault="004C71A2" w:rsidP="002B277E">
      <w:r>
        <w:separator/>
      </w:r>
    </w:p>
  </w:footnote>
  <w:footnote w:type="continuationSeparator" w:id="0">
    <w:p w:rsidR="004C71A2" w:rsidRDefault="004C71A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C25" w:rsidRDefault="00BB6C25" w:rsidP="00DA5344">
    <w:pPr>
      <w:pStyle w:val="a3"/>
      <w:framePr w:wrap="around" w:vAnchor="text" w:hAnchor="margin" w:xAlign="center" w:y="1"/>
      <w:rPr>
        <w:rStyle w:val="a9"/>
        <w:rFonts w:eastAsiaTheme="majorEastAsia"/>
      </w:rPr>
    </w:pPr>
    <w:r>
      <w:rPr>
        <w:rStyle w:val="a9"/>
        <w:rFonts w:eastAsiaTheme="majorEastAsia"/>
      </w:rPr>
      <w:fldChar w:fldCharType="begin"/>
    </w:r>
    <w:r>
      <w:rPr>
        <w:rStyle w:val="a9"/>
        <w:rFonts w:eastAsiaTheme="majorEastAsia"/>
      </w:rPr>
      <w:instrText xml:space="preserve">PAGE  </w:instrText>
    </w:r>
    <w:r>
      <w:rPr>
        <w:rStyle w:val="a9"/>
        <w:rFonts w:eastAsiaTheme="majorEastAsia"/>
      </w:rPr>
      <w:fldChar w:fldCharType="end"/>
    </w:r>
  </w:p>
  <w:p w:rsidR="00BB6C25" w:rsidRDefault="00BB6C25" w:rsidP="00DA5344">
    <w:pPr>
      <w:pStyle w:val="a3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C25" w:rsidRDefault="00BB6C25" w:rsidP="00A57C2B">
    <w:pPr>
      <w:pStyle w:val="a3"/>
      <w:framePr w:wrap="around" w:vAnchor="text" w:hAnchor="margin" w:xAlign="center" w:y="1"/>
      <w:rPr>
        <w:rStyle w:val="a9"/>
        <w:rFonts w:eastAsiaTheme="majorEastAsia"/>
      </w:rPr>
    </w:pPr>
    <w:r>
      <w:rPr>
        <w:rStyle w:val="a9"/>
        <w:rFonts w:eastAsiaTheme="majorEastAsia"/>
      </w:rPr>
      <w:fldChar w:fldCharType="begin"/>
    </w:r>
    <w:r>
      <w:rPr>
        <w:rStyle w:val="a9"/>
        <w:rFonts w:eastAsiaTheme="majorEastAsia"/>
      </w:rPr>
      <w:instrText xml:space="preserve">PAGE  </w:instrText>
    </w:r>
    <w:r>
      <w:rPr>
        <w:rStyle w:val="a9"/>
        <w:rFonts w:eastAsiaTheme="majorEastAsia"/>
      </w:rPr>
      <w:fldChar w:fldCharType="separate"/>
    </w:r>
    <w:r w:rsidR="0026635B">
      <w:rPr>
        <w:rStyle w:val="a9"/>
        <w:rFonts w:eastAsiaTheme="majorEastAsia"/>
        <w:noProof/>
      </w:rPr>
      <w:t>2</w:t>
    </w:r>
    <w:r>
      <w:rPr>
        <w:rStyle w:val="a9"/>
        <w:rFonts w:eastAsiaTheme="majorEastAsia"/>
      </w:rPr>
      <w:fldChar w:fldCharType="end"/>
    </w:r>
  </w:p>
  <w:p w:rsidR="00BB6C25" w:rsidRDefault="00BB6C25" w:rsidP="00A57C2B">
    <w:pPr>
      <w:pStyle w:val="a3"/>
      <w:framePr w:wrap="around" w:vAnchor="text" w:hAnchor="margin" w:xAlign="right" w:y="1"/>
      <w:rPr>
        <w:rStyle w:val="a9"/>
        <w:rFonts w:eastAsiaTheme="majorEastAsia"/>
      </w:rPr>
    </w:pPr>
  </w:p>
  <w:p w:rsidR="00BB6C25" w:rsidRDefault="00BB6C2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12EB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6635B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17EF6"/>
    <w:rsid w:val="004452EF"/>
    <w:rsid w:val="004A6442"/>
    <w:rsid w:val="004C71A2"/>
    <w:rsid w:val="004D272B"/>
    <w:rsid w:val="00501868"/>
    <w:rsid w:val="0050255B"/>
    <w:rsid w:val="00510340"/>
    <w:rsid w:val="00585B3B"/>
    <w:rsid w:val="005E5D96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77F5E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7405E"/>
    <w:rsid w:val="00A86BA2"/>
    <w:rsid w:val="00AB1A6D"/>
    <w:rsid w:val="00B10E21"/>
    <w:rsid w:val="00B1116B"/>
    <w:rsid w:val="00B259A4"/>
    <w:rsid w:val="00B81855"/>
    <w:rsid w:val="00BB6C25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8B24B0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uiPriority="0"/>
    <w:lsdException w:name="caption" w:semiHidden="1" w:uiPriority="35" w:unhideWhenUsed="1" w:qFormat="1"/>
    <w:lsdException w:name="page number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styleId="a9">
    <w:name w:val="page number"/>
    <w:basedOn w:val="a0"/>
    <w:rsid w:val="00BB6C25"/>
  </w:style>
  <w:style w:type="paragraph" w:styleId="aa">
    <w:name w:val="Balloon Text"/>
    <w:basedOn w:val="a"/>
    <w:link w:val="ab"/>
    <w:uiPriority w:val="99"/>
    <w:rsid w:val="00B8185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B81855"/>
    <w:rPr>
      <w:rFonts w:ascii="Segoe UI" w:hAnsi="Segoe UI" w:cs="Segoe UI"/>
      <w:sz w:val="18"/>
      <w:szCs w:val="18"/>
    </w:rPr>
  </w:style>
  <w:style w:type="character" w:styleId="ac">
    <w:name w:val="line number"/>
    <w:basedOn w:val="a0"/>
    <w:uiPriority w:val="99"/>
    <w:rsid w:val="0006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w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11.wmf"/><Relationship Id="rId10" Type="http://schemas.openxmlformats.org/officeDocument/2006/relationships/header" Target="header1.xml"/><Relationship Id="rId19" Type="http://schemas.openxmlformats.org/officeDocument/2006/relationships/image" Target="media/image7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wmf"/><Relationship Id="rId22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9</cp:revision>
  <cp:lastPrinted>2025-06-02T01:11:00Z</cp:lastPrinted>
  <dcterms:created xsi:type="dcterms:W3CDTF">2025-01-28T04:24:00Z</dcterms:created>
  <dcterms:modified xsi:type="dcterms:W3CDTF">2025-06-02T01:11:00Z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