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C44" w:rsidRPr="00504C44" w:rsidRDefault="00504C44" w:rsidP="00504C44">
      <w:pPr>
        <w:spacing w:after="0" w:line="240" w:lineRule="auto"/>
        <w:ind w:left="0" w:right="0" w:firstLine="0"/>
        <w:jc w:val="center"/>
        <w:rPr>
          <w:color w:val="auto"/>
          <w:sz w:val="24"/>
          <w:szCs w:val="24"/>
        </w:rPr>
      </w:pPr>
      <w:r w:rsidRPr="00504C44">
        <w:rPr>
          <w:color w:val="auto"/>
          <w:sz w:val="24"/>
          <w:szCs w:val="24"/>
        </w:rPr>
        <w:t>Контрольно-счетная палата</w:t>
      </w:r>
    </w:p>
    <w:p w:rsidR="009C019F" w:rsidRPr="00337C40" w:rsidRDefault="009C019F" w:rsidP="009C019F">
      <w:pPr>
        <w:spacing w:after="0" w:line="240" w:lineRule="auto"/>
        <w:ind w:left="0" w:right="0" w:firstLine="0"/>
        <w:jc w:val="center"/>
        <w:rPr>
          <w:color w:val="auto"/>
          <w:sz w:val="24"/>
          <w:szCs w:val="24"/>
        </w:rPr>
      </w:pPr>
      <w:r w:rsidRPr="00337C40">
        <w:rPr>
          <w:color w:val="auto"/>
          <w:sz w:val="24"/>
          <w:szCs w:val="24"/>
        </w:rPr>
        <w:t>Тымовского муниципального округа</w:t>
      </w:r>
    </w:p>
    <w:p w:rsidR="009C019F" w:rsidRPr="00337C40" w:rsidRDefault="009C019F" w:rsidP="009C019F">
      <w:pPr>
        <w:spacing w:after="0" w:line="240" w:lineRule="auto"/>
        <w:ind w:left="0" w:right="0" w:firstLine="0"/>
        <w:jc w:val="center"/>
        <w:rPr>
          <w:color w:val="auto"/>
          <w:sz w:val="24"/>
          <w:szCs w:val="24"/>
        </w:rPr>
      </w:pPr>
      <w:r w:rsidRPr="00337C40">
        <w:rPr>
          <w:color w:val="auto"/>
          <w:sz w:val="24"/>
          <w:szCs w:val="24"/>
        </w:rPr>
        <w:t>Сахалинской области</w:t>
      </w:r>
    </w:p>
    <w:p w:rsidR="009C019F" w:rsidRPr="00337C40" w:rsidRDefault="009C019F" w:rsidP="009C019F">
      <w:pPr>
        <w:spacing w:after="0" w:line="240" w:lineRule="auto"/>
        <w:ind w:left="0" w:right="0" w:firstLine="0"/>
        <w:rPr>
          <w:color w:val="auto"/>
          <w:sz w:val="24"/>
          <w:szCs w:val="24"/>
        </w:rPr>
      </w:pPr>
    </w:p>
    <w:p w:rsidR="009C019F" w:rsidRPr="00337C40" w:rsidRDefault="009C019F" w:rsidP="009C019F">
      <w:pPr>
        <w:spacing w:after="0" w:line="240" w:lineRule="auto"/>
        <w:ind w:left="0" w:right="0" w:firstLine="0"/>
        <w:rPr>
          <w:color w:val="auto"/>
          <w:sz w:val="24"/>
          <w:szCs w:val="24"/>
        </w:rPr>
      </w:pPr>
    </w:p>
    <w:p w:rsidR="009C019F" w:rsidRPr="00337C40" w:rsidRDefault="009C019F" w:rsidP="009C019F">
      <w:pPr>
        <w:spacing w:after="0" w:line="240" w:lineRule="auto"/>
        <w:ind w:left="0" w:right="0" w:firstLine="0"/>
        <w:jc w:val="center"/>
        <w:rPr>
          <w:color w:val="auto"/>
          <w:sz w:val="24"/>
          <w:szCs w:val="24"/>
        </w:rPr>
      </w:pPr>
      <w:r w:rsidRPr="00337C40">
        <w:rPr>
          <w:color w:val="auto"/>
          <w:sz w:val="24"/>
          <w:szCs w:val="24"/>
        </w:rPr>
        <w:t>РАСПОРЯЖЕНИЕ</w:t>
      </w:r>
    </w:p>
    <w:p w:rsidR="009C019F" w:rsidRPr="00337C40" w:rsidRDefault="009C019F" w:rsidP="009C019F">
      <w:pPr>
        <w:spacing w:after="0" w:line="240" w:lineRule="auto"/>
        <w:ind w:left="0" w:right="0" w:firstLine="0"/>
        <w:rPr>
          <w:color w:val="auto"/>
          <w:sz w:val="24"/>
          <w:szCs w:val="24"/>
        </w:rPr>
      </w:pPr>
    </w:p>
    <w:p w:rsidR="009C019F" w:rsidRPr="00337C40" w:rsidRDefault="009C019F" w:rsidP="009C019F">
      <w:pPr>
        <w:spacing w:after="0" w:line="240" w:lineRule="auto"/>
        <w:ind w:left="0" w:right="0" w:firstLine="0"/>
        <w:rPr>
          <w:color w:val="auto"/>
          <w:sz w:val="24"/>
          <w:szCs w:val="24"/>
        </w:rPr>
      </w:pPr>
    </w:p>
    <w:p w:rsidR="009C019F" w:rsidRPr="00337C40" w:rsidRDefault="009C019F" w:rsidP="009C019F">
      <w:pPr>
        <w:spacing w:after="0" w:line="240" w:lineRule="auto"/>
        <w:ind w:left="0" w:right="0" w:firstLine="0"/>
        <w:rPr>
          <w:color w:val="auto"/>
          <w:sz w:val="24"/>
          <w:szCs w:val="24"/>
        </w:rPr>
      </w:pPr>
      <w:r w:rsidRPr="00337C40">
        <w:rPr>
          <w:color w:val="auto"/>
          <w:sz w:val="24"/>
          <w:szCs w:val="24"/>
        </w:rPr>
        <w:t xml:space="preserve"> от </w:t>
      </w:r>
      <w:r w:rsidR="0039387D">
        <w:rPr>
          <w:color w:val="auto"/>
          <w:sz w:val="24"/>
          <w:szCs w:val="24"/>
        </w:rPr>
        <w:t>1</w:t>
      </w:r>
      <w:r w:rsidR="001E5CBA">
        <w:rPr>
          <w:color w:val="auto"/>
          <w:sz w:val="24"/>
          <w:szCs w:val="24"/>
        </w:rPr>
        <w:t>9</w:t>
      </w:r>
      <w:r w:rsidRPr="00337C40">
        <w:rPr>
          <w:color w:val="auto"/>
          <w:sz w:val="24"/>
          <w:szCs w:val="24"/>
        </w:rPr>
        <w:t xml:space="preserve"> </w:t>
      </w:r>
      <w:r>
        <w:rPr>
          <w:color w:val="auto"/>
          <w:sz w:val="24"/>
          <w:szCs w:val="24"/>
        </w:rPr>
        <w:t>мая</w:t>
      </w:r>
      <w:r w:rsidRPr="00337C40">
        <w:rPr>
          <w:color w:val="auto"/>
          <w:sz w:val="24"/>
          <w:szCs w:val="24"/>
        </w:rPr>
        <w:t xml:space="preserve"> 202</w:t>
      </w:r>
      <w:r>
        <w:rPr>
          <w:color w:val="auto"/>
          <w:sz w:val="24"/>
          <w:szCs w:val="24"/>
        </w:rPr>
        <w:t>6</w:t>
      </w:r>
      <w:r w:rsidRPr="00337C40">
        <w:rPr>
          <w:color w:val="auto"/>
          <w:sz w:val="24"/>
          <w:szCs w:val="24"/>
        </w:rPr>
        <w:t xml:space="preserve"> года              </w:t>
      </w:r>
      <w:r>
        <w:rPr>
          <w:color w:val="auto"/>
          <w:sz w:val="24"/>
          <w:szCs w:val="24"/>
        </w:rPr>
        <w:t xml:space="preserve">                               </w:t>
      </w:r>
      <w:r w:rsidRPr="00337C40">
        <w:rPr>
          <w:color w:val="auto"/>
          <w:sz w:val="24"/>
          <w:szCs w:val="24"/>
        </w:rPr>
        <w:t xml:space="preserve">№   </w:t>
      </w:r>
      <w:r>
        <w:rPr>
          <w:color w:val="auto"/>
          <w:sz w:val="24"/>
          <w:szCs w:val="24"/>
        </w:rPr>
        <w:t>7</w:t>
      </w:r>
      <w:r w:rsidRPr="00337C40">
        <w:rPr>
          <w:color w:val="auto"/>
          <w:sz w:val="24"/>
          <w:szCs w:val="24"/>
        </w:rPr>
        <w:t>-р</w:t>
      </w:r>
    </w:p>
    <w:p w:rsidR="009C019F" w:rsidRPr="00337C40" w:rsidRDefault="009C019F" w:rsidP="009C019F">
      <w:pPr>
        <w:spacing w:after="0" w:line="240" w:lineRule="auto"/>
        <w:ind w:left="0" w:right="0" w:firstLine="0"/>
        <w:rPr>
          <w:color w:val="auto"/>
          <w:sz w:val="24"/>
          <w:szCs w:val="24"/>
        </w:rPr>
      </w:pPr>
    </w:p>
    <w:p w:rsidR="009C019F" w:rsidRPr="00337C40" w:rsidRDefault="009C019F" w:rsidP="009C019F">
      <w:pPr>
        <w:spacing w:after="0" w:line="240" w:lineRule="auto"/>
        <w:ind w:left="0" w:right="0" w:firstLine="0"/>
        <w:rPr>
          <w:color w:val="auto"/>
          <w:sz w:val="24"/>
          <w:szCs w:val="24"/>
        </w:rPr>
      </w:pPr>
    </w:p>
    <w:tbl>
      <w:tblPr>
        <w:tblW w:w="0" w:type="auto"/>
        <w:tblLook w:val="0000" w:firstRow="0" w:lastRow="0" w:firstColumn="0" w:lastColumn="0" w:noHBand="0" w:noVBand="0"/>
      </w:tblPr>
      <w:tblGrid>
        <w:gridCol w:w="5064"/>
      </w:tblGrid>
      <w:tr w:rsidR="009C019F" w:rsidRPr="00337C40" w:rsidTr="0039387D">
        <w:trPr>
          <w:trHeight w:val="864"/>
        </w:trPr>
        <w:tc>
          <w:tcPr>
            <w:tcW w:w="5064" w:type="dxa"/>
          </w:tcPr>
          <w:p w:rsidR="009C019F" w:rsidRPr="00337C40" w:rsidRDefault="009C019F" w:rsidP="009C019F">
            <w:pPr>
              <w:spacing w:after="0" w:line="240" w:lineRule="auto"/>
              <w:ind w:left="0" w:right="0" w:firstLine="0"/>
              <w:rPr>
                <w:color w:val="auto"/>
                <w:sz w:val="24"/>
                <w:szCs w:val="24"/>
              </w:rPr>
            </w:pPr>
            <w:r w:rsidRPr="009C019F">
              <w:rPr>
                <w:color w:val="auto"/>
                <w:sz w:val="24"/>
                <w:szCs w:val="24"/>
              </w:rPr>
              <w:t xml:space="preserve">Об утверждении Регламента реализации полномочий администратора доходов бюджета по взысканию дебиторской задолженности по платежам в бюджет, пеням и штрафам по </w:t>
            </w:r>
            <w:r>
              <w:rPr>
                <w:color w:val="auto"/>
                <w:sz w:val="24"/>
                <w:szCs w:val="24"/>
              </w:rPr>
              <w:t xml:space="preserve">ним в Контрольно-счетной палате </w:t>
            </w:r>
            <w:r w:rsidRPr="00337C40">
              <w:rPr>
                <w:color w:val="auto"/>
                <w:sz w:val="24"/>
                <w:szCs w:val="24"/>
              </w:rPr>
              <w:t>Тымовского муниципального округа</w:t>
            </w:r>
            <w:r>
              <w:rPr>
                <w:color w:val="auto"/>
                <w:sz w:val="24"/>
                <w:szCs w:val="24"/>
              </w:rPr>
              <w:t xml:space="preserve"> Сахалинской области</w:t>
            </w:r>
          </w:p>
        </w:tc>
      </w:tr>
    </w:tbl>
    <w:p w:rsidR="0039387D" w:rsidRDefault="0039387D" w:rsidP="0039387D">
      <w:pPr>
        <w:spacing w:before="120" w:after="0" w:line="240" w:lineRule="auto"/>
        <w:ind w:left="0" w:right="0" w:firstLine="0"/>
        <w:rPr>
          <w:sz w:val="24"/>
          <w:szCs w:val="24"/>
        </w:rPr>
      </w:pPr>
    </w:p>
    <w:p w:rsidR="009C019F" w:rsidRPr="00337C40" w:rsidRDefault="00504C44" w:rsidP="0039387D">
      <w:pPr>
        <w:spacing w:before="120" w:after="0" w:line="240" w:lineRule="auto"/>
        <w:ind w:left="0" w:right="0" w:firstLine="709"/>
        <w:rPr>
          <w:color w:val="auto"/>
          <w:sz w:val="24"/>
          <w:szCs w:val="24"/>
        </w:rPr>
      </w:pPr>
      <w:r>
        <w:rPr>
          <w:color w:val="auto"/>
          <w:sz w:val="24"/>
          <w:szCs w:val="24"/>
        </w:rPr>
        <w:t>Руководствуясь</w:t>
      </w:r>
      <w:r w:rsidRPr="00504C44">
        <w:rPr>
          <w:color w:val="auto"/>
          <w:sz w:val="24"/>
          <w:szCs w:val="24"/>
        </w:rPr>
        <w:t xml:space="preserve"> абзацем девятым пункта 2 статьи 160.1 Бюджетного кодекса Российской Федерации от 31.07.1998 № 145-ФЗ,</w:t>
      </w:r>
      <w:r w:rsidR="00F64315" w:rsidRPr="00F64315">
        <w:t xml:space="preserve"> </w:t>
      </w:r>
      <w:r w:rsidR="00F64315" w:rsidRPr="00F64315">
        <w:rPr>
          <w:color w:val="auto"/>
          <w:sz w:val="24"/>
          <w:szCs w:val="24"/>
        </w:rPr>
        <w:t>Федеральным законом от 06.10.2003 № 131-ФЗ «Об общих принципах организации местного самоуправления в Российской Федераци</w:t>
      </w:r>
      <w:r w:rsidR="00F64315">
        <w:rPr>
          <w:color w:val="auto"/>
          <w:sz w:val="24"/>
          <w:szCs w:val="24"/>
        </w:rPr>
        <w:t xml:space="preserve">и», </w:t>
      </w:r>
      <w:r w:rsidR="00F64315" w:rsidRPr="00F64315">
        <w:rPr>
          <w:color w:val="auto"/>
          <w:sz w:val="24"/>
          <w:szCs w:val="24"/>
        </w:rPr>
        <w:t>Федеральны</w:t>
      </w:r>
      <w:r w:rsidR="0039387D">
        <w:rPr>
          <w:color w:val="auto"/>
          <w:sz w:val="24"/>
          <w:szCs w:val="24"/>
        </w:rPr>
        <w:t>м</w:t>
      </w:r>
      <w:r w:rsidR="00F64315" w:rsidRPr="00F64315">
        <w:rPr>
          <w:color w:val="auto"/>
          <w:sz w:val="24"/>
          <w:szCs w:val="24"/>
        </w:rPr>
        <w:t xml:space="preserve"> закон</w:t>
      </w:r>
      <w:r w:rsidR="0039387D">
        <w:rPr>
          <w:color w:val="auto"/>
          <w:sz w:val="24"/>
          <w:szCs w:val="24"/>
        </w:rPr>
        <w:t>ом</w:t>
      </w:r>
      <w:r w:rsidR="00F64315" w:rsidRPr="00F64315">
        <w:rPr>
          <w:color w:val="auto"/>
          <w:sz w:val="24"/>
          <w:szCs w:val="24"/>
        </w:rPr>
        <w:t xml:space="preserve"> от 20.03.2025 </w:t>
      </w:r>
      <w:r w:rsidR="0039387D">
        <w:rPr>
          <w:color w:val="auto"/>
          <w:sz w:val="24"/>
          <w:szCs w:val="24"/>
        </w:rPr>
        <w:t xml:space="preserve">№ </w:t>
      </w:r>
      <w:r w:rsidR="00F64315" w:rsidRPr="00F64315">
        <w:rPr>
          <w:color w:val="auto"/>
          <w:sz w:val="24"/>
          <w:szCs w:val="24"/>
        </w:rPr>
        <w:t xml:space="preserve">33-ФЗ </w:t>
      </w:r>
      <w:r w:rsidR="0039387D">
        <w:rPr>
          <w:color w:val="auto"/>
          <w:sz w:val="24"/>
          <w:szCs w:val="24"/>
        </w:rPr>
        <w:t>«</w:t>
      </w:r>
      <w:r w:rsidR="00F64315" w:rsidRPr="00F64315">
        <w:rPr>
          <w:color w:val="auto"/>
          <w:sz w:val="24"/>
          <w:szCs w:val="24"/>
        </w:rPr>
        <w:t xml:space="preserve">Об общих принципах организации местного самоуправления в </w:t>
      </w:r>
      <w:r w:rsidR="0039387D">
        <w:rPr>
          <w:color w:val="auto"/>
          <w:sz w:val="24"/>
          <w:szCs w:val="24"/>
        </w:rPr>
        <w:t>единой системе публичной власти»,</w:t>
      </w:r>
      <w:r w:rsidR="00F64315">
        <w:rPr>
          <w:color w:val="auto"/>
          <w:sz w:val="24"/>
          <w:szCs w:val="24"/>
        </w:rPr>
        <w:t xml:space="preserve">  </w:t>
      </w:r>
      <w:r w:rsidRPr="00504C44">
        <w:rPr>
          <w:color w:val="auto"/>
          <w:sz w:val="24"/>
          <w:szCs w:val="24"/>
        </w:rPr>
        <w:t>приказ</w:t>
      </w:r>
      <w:r w:rsidR="00901103">
        <w:rPr>
          <w:color w:val="auto"/>
          <w:sz w:val="24"/>
          <w:szCs w:val="24"/>
        </w:rPr>
        <w:t xml:space="preserve">ом </w:t>
      </w:r>
      <w:r w:rsidRPr="00504C44">
        <w:rPr>
          <w:color w:val="auto"/>
          <w:sz w:val="24"/>
          <w:szCs w:val="24"/>
        </w:rPr>
        <w:t>Минфина России от 26.09.2024 № 139н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w:t>
      </w:r>
      <w:r w:rsidR="009C019F" w:rsidRPr="00554733">
        <w:rPr>
          <w:color w:val="auto"/>
          <w:sz w:val="24"/>
          <w:szCs w:val="24"/>
        </w:rPr>
        <w:t>, Распоряжаюсь:</w:t>
      </w:r>
    </w:p>
    <w:p w:rsidR="009C019F" w:rsidRDefault="00504C44" w:rsidP="00901103">
      <w:pPr>
        <w:autoSpaceDE w:val="0"/>
        <w:autoSpaceDN w:val="0"/>
        <w:adjustRightInd w:val="0"/>
        <w:spacing w:before="120" w:after="0" w:line="240" w:lineRule="auto"/>
        <w:ind w:left="0" w:right="0" w:firstLine="709"/>
        <w:rPr>
          <w:color w:val="auto"/>
          <w:sz w:val="24"/>
          <w:szCs w:val="24"/>
        </w:rPr>
      </w:pPr>
      <w:r>
        <w:rPr>
          <w:color w:val="auto"/>
          <w:sz w:val="24"/>
          <w:szCs w:val="24"/>
        </w:rPr>
        <w:t xml:space="preserve">1. </w:t>
      </w:r>
      <w:r w:rsidRPr="00504C44">
        <w:rPr>
          <w:color w:val="auto"/>
          <w:sz w:val="24"/>
          <w:szCs w:val="24"/>
        </w:rPr>
        <w:t>Утвердить Регламент реализации полномочий администратора доходов бюджета по взысканию дебиторской задолженности по платежам в бюджет, пеням и штрафам по ним в Контрольно-счетной палате</w:t>
      </w:r>
      <w:r w:rsidR="009C019F">
        <w:rPr>
          <w:color w:val="auto"/>
          <w:sz w:val="24"/>
          <w:szCs w:val="24"/>
        </w:rPr>
        <w:t xml:space="preserve"> Тымовского муниципального</w:t>
      </w:r>
      <w:r w:rsidR="009C019F" w:rsidRPr="00337C40">
        <w:rPr>
          <w:color w:val="auto"/>
          <w:sz w:val="24"/>
          <w:szCs w:val="24"/>
        </w:rPr>
        <w:t xml:space="preserve"> округ</w:t>
      </w:r>
      <w:r w:rsidR="009C019F">
        <w:rPr>
          <w:color w:val="auto"/>
          <w:sz w:val="24"/>
          <w:szCs w:val="24"/>
        </w:rPr>
        <w:t>а Сахалинской области</w:t>
      </w:r>
      <w:r w:rsidR="00901103">
        <w:rPr>
          <w:color w:val="auto"/>
          <w:sz w:val="24"/>
          <w:szCs w:val="24"/>
        </w:rPr>
        <w:t xml:space="preserve"> (прилагается). </w:t>
      </w:r>
      <w:r w:rsidR="009C019F" w:rsidRPr="00B92700">
        <w:rPr>
          <w:color w:val="auto"/>
          <w:sz w:val="24"/>
          <w:szCs w:val="24"/>
        </w:rPr>
        <w:t xml:space="preserve"> </w:t>
      </w:r>
    </w:p>
    <w:p w:rsidR="00901103" w:rsidRDefault="00901103" w:rsidP="00901103">
      <w:pPr>
        <w:autoSpaceDE w:val="0"/>
        <w:autoSpaceDN w:val="0"/>
        <w:adjustRightInd w:val="0"/>
        <w:spacing w:before="120" w:after="0" w:line="240" w:lineRule="auto"/>
        <w:ind w:left="0" w:right="0" w:firstLine="709"/>
        <w:rPr>
          <w:sz w:val="24"/>
          <w:szCs w:val="24"/>
        </w:rPr>
      </w:pPr>
      <w:r>
        <w:rPr>
          <w:color w:val="auto"/>
          <w:sz w:val="24"/>
          <w:szCs w:val="24"/>
        </w:rPr>
        <w:t xml:space="preserve">2. </w:t>
      </w:r>
      <w:r w:rsidR="00495D40">
        <w:rPr>
          <w:sz w:val="24"/>
          <w:szCs w:val="24"/>
        </w:rPr>
        <w:t xml:space="preserve">Отменить распоряжения </w:t>
      </w:r>
      <w:r w:rsidRPr="00901103">
        <w:rPr>
          <w:sz w:val="24"/>
          <w:szCs w:val="24"/>
        </w:rPr>
        <w:t xml:space="preserve">Контрольно-счетной палаты </w:t>
      </w:r>
      <w:r w:rsidR="00495D40">
        <w:rPr>
          <w:sz w:val="24"/>
          <w:szCs w:val="24"/>
        </w:rPr>
        <w:t xml:space="preserve">МО «Тымовский городской округ» от 03.10.2023 № 30-р </w:t>
      </w:r>
      <w:r w:rsidRPr="00901103">
        <w:rPr>
          <w:sz w:val="24"/>
          <w:szCs w:val="24"/>
        </w:rPr>
        <w:t xml:space="preserve">«Об утверждении Регламента реализации полномочий администратора доходов бюджета по взысканию дебиторской задолженности по платежам в бюджет, пеням и штрафам по ним в Контрольно-счетной палате </w:t>
      </w:r>
      <w:r w:rsidR="00495D40">
        <w:rPr>
          <w:sz w:val="24"/>
          <w:szCs w:val="24"/>
        </w:rPr>
        <w:t>МО «Тымовский городской округ»,</w:t>
      </w:r>
    </w:p>
    <w:p w:rsidR="00495D40" w:rsidRPr="00495D40" w:rsidRDefault="00495D40" w:rsidP="00495D40">
      <w:pPr>
        <w:autoSpaceDE w:val="0"/>
        <w:autoSpaceDN w:val="0"/>
        <w:adjustRightInd w:val="0"/>
        <w:spacing w:before="120" w:after="0" w:line="240" w:lineRule="auto"/>
        <w:ind w:left="0" w:right="0" w:firstLine="709"/>
      </w:pPr>
      <w:r>
        <w:rPr>
          <w:color w:val="auto"/>
          <w:sz w:val="24"/>
          <w:szCs w:val="24"/>
        </w:rPr>
        <w:t>от 28.11.2024 года № 17-р «О внесении изменени</w:t>
      </w:r>
      <w:r w:rsidR="00117510">
        <w:rPr>
          <w:color w:val="auto"/>
          <w:sz w:val="24"/>
          <w:szCs w:val="24"/>
        </w:rPr>
        <w:t>й</w:t>
      </w:r>
      <w:r>
        <w:rPr>
          <w:color w:val="auto"/>
          <w:sz w:val="24"/>
          <w:szCs w:val="24"/>
        </w:rPr>
        <w:t xml:space="preserve"> </w:t>
      </w:r>
      <w:r>
        <w:t>в</w:t>
      </w:r>
      <w:r>
        <w:rPr>
          <w:sz w:val="24"/>
          <w:szCs w:val="24"/>
        </w:rPr>
        <w:t xml:space="preserve"> Регламент</w:t>
      </w:r>
      <w:r w:rsidRPr="00901103">
        <w:rPr>
          <w:sz w:val="24"/>
          <w:szCs w:val="24"/>
        </w:rPr>
        <w:t xml:space="preserve"> реализации полномочий администратора доходов бюджета по взысканию дебиторской задолженности по платежам в бюджет, пеням и штрафам по ним в Контрольно-счетной палате </w:t>
      </w:r>
      <w:r>
        <w:rPr>
          <w:sz w:val="24"/>
          <w:szCs w:val="24"/>
        </w:rPr>
        <w:t>МО «Тымовский городской округ»</w:t>
      </w:r>
      <w:r w:rsidR="00117510">
        <w:rPr>
          <w:sz w:val="24"/>
          <w:szCs w:val="24"/>
        </w:rPr>
        <w:t>, утверждённое</w:t>
      </w:r>
      <w:r w:rsidRPr="00495D40">
        <w:rPr>
          <w:color w:val="auto"/>
          <w:sz w:val="24"/>
          <w:szCs w:val="24"/>
        </w:rPr>
        <w:t xml:space="preserve"> </w:t>
      </w:r>
      <w:r>
        <w:rPr>
          <w:color w:val="auto"/>
          <w:sz w:val="24"/>
          <w:szCs w:val="24"/>
        </w:rPr>
        <w:t>распоряжение</w:t>
      </w:r>
      <w:r w:rsidR="00117510">
        <w:rPr>
          <w:color w:val="auto"/>
          <w:sz w:val="24"/>
          <w:szCs w:val="24"/>
        </w:rPr>
        <w:t>м</w:t>
      </w:r>
      <w:r>
        <w:rPr>
          <w:color w:val="auto"/>
          <w:sz w:val="24"/>
          <w:szCs w:val="24"/>
        </w:rPr>
        <w:t xml:space="preserve"> Контрольно-счетной палаты МО «Тымовский городской округ»</w:t>
      </w:r>
      <w:r>
        <w:t xml:space="preserve"> о</w:t>
      </w:r>
      <w:r w:rsidR="00117510">
        <w:t xml:space="preserve">т 03 октября </w:t>
      </w:r>
      <w:r>
        <w:t>2023 № 30-р</w:t>
      </w:r>
      <w:r w:rsidR="00117510">
        <w:t>.</w:t>
      </w:r>
    </w:p>
    <w:p w:rsidR="009C019F" w:rsidRDefault="00901103" w:rsidP="0039387D">
      <w:pPr>
        <w:spacing w:line="240" w:lineRule="auto"/>
        <w:ind w:right="6" w:firstLine="0"/>
        <w:rPr>
          <w:color w:val="auto"/>
          <w:sz w:val="24"/>
          <w:szCs w:val="24"/>
        </w:rPr>
      </w:pPr>
      <w:r>
        <w:rPr>
          <w:color w:val="auto"/>
          <w:sz w:val="24"/>
          <w:szCs w:val="24"/>
        </w:rPr>
        <w:t xml:space="preserve">        3</w:t>
      </w:r>
      <w:r w:rsidR="009C019F" w:rsidRPr="00337C40">
        <w:rPr>
          <w:color w:val="auto"/>
          <w:sz w:val="24"/>
          <w:szCs w:val="24"/>
        </w:rPr>
        <w:t xml:space="preserve">. Разместить настоящее распоряжение в </w:t>
      </w:r>
      <w:r w:rsidR="009C019F" w:rsidRPr="00337C40">
        <w:rPr>
          <w:sz w:val="24"/>
          <w:szCs w:val="24"/>
        </w:rPr>
        <w:t>информационно-телекоммуникационной сети «Интернет» в сетевом издании «Тымовский вестник» (доменное имя TYMNEWS.RU) и на официальном сайте администрации Тымовского муниципального округа Сахалинской области.</w:t>
      </w:r>
    </w:p>
    <w:p w:rsidR="0039387D" w:rsidRDefault="0039387D" w:rsidP="009C019F">
      <w:pPr>
        <w:shd w:val="clear" w:color="auto" w:fill="FFFFFF" w:themeFill="background1"/>
        <w:spacing w:after="0" w:line="240" w:lineRule="auto"/>
        <w:ind w:left="0" w:right="0" w:firstLine="0"/>
        <w:rPr>
          <w:color w:val="auto"/>
          <w:sz w:val="24"/>
          <w:szCs w:val="24"/>
        </w:rPr>
      </w:pPr>
    </w:p>
    <w:p w:rsidR="0039387D" w:rsidRDefault="0039387D" w:rsidP="009C019F">
      <w:pPr>
        <w:shd w:val="clear" w:color="auto" w:fill="FFFFFF" w:themeFill="background1"/>
        <w:spacing w:after="0" w:line="240" w:lineRule="auto"/>
        <w:ind w:left="0" w:right="0" w:firstLine="0"/>
        <w:rPr>
          <w:color w:val="auto"/>
          <w:sz w:val="24"/>
          <w:szCs w:val="24"/>
        </w:rPr>
      </w:pPr>
    </w:p>
    <w:p w:rsidR="009C019F" w:rsidRDefault="009C019F" w:rsidP="009C019F">
      <w:pPr>
        <w:shd w:val="clear" w:color="auto" w:fill="FFFFFF" w:themeFill="background1"/>
        <w:spacing w:after="0" w:line="240" w:lineRule="auto"/>
        <w:ind w:left="0" w:right="0" w:firstLine="0"/>
        <w:rPr>
          <w:color w:val="auto"/>
          <w:sz w:val="24"/>
          <w:szCs w:val="24"/>
        </w:rPr>
      </w:pPr>
      <w:r>
        <w:rPr>
          <w:color w:val="auto"/>
          <w:sz w:val="24"/>
          <w:szCs w:val="24"/>
        </w:rPr>
        <w:t>Исполняющий обязанности</w:t>
      </w:r>
    </w:p>
    <w:p w:rsidR="009C019F" w:rsidRPr="00337C40" w:rsidRDefault="009C019F" w:rsidP="009C019F">
      <w:pPr>
        <w:shd w:val="clear" w:color="auto" w:fill="FFFFFF" w:themeFill="background1"/>
        <w:spacing w:after="0" w:line="240" w:lineRule="auto"/>
        <w:ind w:left="0" w:right="0" w:firstLine="0"/>
        <w:rPr>
          <w:color w:val="auto"/>
          <w:sz w:val="24"/>
          <w:szCs w:val="24"/>
        </w:rPr>
      </w:pPr>
      <w:r>
        <w:rPr>
          <w:color w:val="auto"/>
          <w:sz w:val="24"/>
          <w:szCs w:val="24"/>
        </w:rPr>
        <w:t>п</w:t>
      </w:r>
      <w:r w:rsidRPr="00337C40">
        <w:rPr>
          <w:color w:val="auto"/>
          <w:sz w:val="24"/>
          <w:szCs w:val="24"/>
        </w:rPr>
        <w:t>редседател</w:t>
      </w:r>
      <w:r>
        <w:rPr>
          <w:color w:val="auto"/>
          <w:sz w:val="24"/>
          <w:szCs w:val="24"/>
        </w:rPr>
        <w:t>я</w:t>
      </w:r>
      <w:r w:rsidRPr="00337C40">
        <w:rPr>
          <w:color w:val="auto"/>
          <w:sz w:val="24"/>
          <w:szCs w:val="24"/>
        </w:rPr>
        <w:t xml:space="preserve"> Контрольно-счетной палаты </w:t>
      </w:r>
    </w:p>
    <w:p w:rsidR="009C019F" w:rsidRPr="00337C40" w:rsidRDefault="009C019F" w:rsidP="009C019F">
      <w:pPr>
        <w:shd w:val="clear" w:color="auto" w:fill="FFFFFF" w:themeFill="background1"/>
        <w:spacing w:after="0" w:line="240" w:lineRule="auto"/>
        <w:ind w:left="0" w:right="0" w:firstLine="0"/>
        <w:rPr>
          <w:color w:val="auto"/>
          <w:sz w:val="24"/>
          <w:szCs w:val="24"/>
        </w:rPr>
      </w:pPr>
      <w:r w:rsidRPr="00337C40">
        <w:rPr>
          <w:color w:val="auto"/>
          <w:sz w:val="24"/>
          <w:szCs w:val="24"/>
        </w:rPr>
        <w:t>Тымовского муниципального округа</w:t>
      </w:r>
    </w:p>
    <w:p w:rsidR="009C019F" w:rsidRPr="00337C40" w:rsidRDefault="009C019F" w:rsidP="009C019F">
      <w:pPr>
        <w:shd w:val="clear" w:color="auto" w:fill="FFFFFF" w:themeFill="background1"/>
        <w:spacing w:after="0" w:line="240" w:lineRule="auto"/>
        <w:ind w:left="0" w:right="0" w:firstLine="0"/>
        <w:rPr>
          <w:color w:val="auto"/>
          <w:sz w:val="24"/>
          <w:szCs w:val="24"/>
        </w:rPr>
      </w:pPr>
      <w:r w:rsidRPr="00337C40">
        <w:rPr>
          <w:color w:val="auto"/>
          <w:sz w:val="24"/>
          <w:szCs w:val="24"/>
        </w:rPr>
        <w:t xml:space="preserve">Сахалинской области                                                                          </w:t>
      </w:r>
      <w:r>
        <w:rPr>
          <w:color w:val="auto"/>
          <w:sz w:val="24"/>
          <w:szCs w:val="24"/>
        </w:rPr>
        <w:t xml:space="preserve">                       Д.В. Голубева</w:t>
      </w:r>
      <w:r w:rsidRPr="00337C40">
        <w:rPr>
          <w:color w:val="auto"/>
          <w:sz w:val="24"/>
          <w:szCs w:val="24"/>
        </w:rPr>
        <w:t xml:space="preserve">                                    </w:t>
      </w:r>
    </w:p>
    <w:p w:rsidR="00C37612" w:rsidRPr="00BE4419" w:rsidRDefault="00AB784C" w:rsidP="00184315">
      <w:pPr>
        <w:spacing w:line="240" w:lineRule="auto"/>
        <w:ind w:right="6" w:firstLine="709"/>
        <w:jc w:val="right"/>
        <w:rPr>
          <w:sz w:val="24"/>
          <w:szCs w:val="24"/>
        </w:rPr>
      </w:pPr>
      <w:r w:rsidRPr="00BE4419">
        <w:rPr>
          <w:sz w:val="24"/>
          <w:szCs w:val="24"/>
        </w:rPr>
        <w:lastRenderedPageBreak/>
        <w:t>Приложение</w:t>
      </w:r>
      <w:r w:rsidR="00C37612" w:rsidRPr="00BE4419">
        <w:rPr>
          <w:sz w:val="24"/>
          <w:szCs w:val="24"/>
        </w:rPr>
        <w:t xml:space="preserve"> № 1</w:t>
      </w:r>
    </w:p>
    <w:p w:rsidR="00C37612" w:rsidRPr="00BE4419" w:rsidRDefault="00AB784C" w:rsidP="00184315">
      <w:pPr>
        <w:spacing w:line="240" w:lineRule="auto"/>
        <w:ind w:right="6" w:firstLine="709"/>
        <w:jc w:val="right"/>
        <w:rPr>
          <w:sz w:val="24"/>
          <w:szCs w:val="24"/>
        </w:rPr>
      </w:pPr>
      <w:r w:rsidRPr="00BE4419">
        <w:rPr>
          <w:sz w:val="24"/>
          <w:szCs w:val="24"/>
        </w:rPr>
        <w:t xml:space="preserve"> к </w:t>
      </w:r>
      <w:r w:rsidR="00C37612" w:rsidRPr="00BE4419">
        <w:rPr>
          <w:sz w:val="24"/>
          <w:szCs w:val="24"/>
        </w:rPr>
        <w:t xml:space="preserve">распоряжению </w:t>
      </w:r>
      <w:r w:rsidRPr="00BE4419">
        <w:rPr>
          <w:sz w:val="24"/>
          <w:szCs w:val="24"/>
        </w:rPr>
        <w:t xml:space="preserve">Контрольно-счетной </w:t>
      </w:r>
    </w:p>
    <w:p w:rsidR="00C37612" w:rsidRPr="00BE4419" w:rsidRDefault="00C37612" w:rsidP="00184315">
      <w:pPr>
        <w:spacing w:line="240" w:lineRule="auto"/>
        <w:ind w:right="6" w:firstLine="709"/>
        <w:jc w:val="right"/>
        <w:rPr>
          <w:sz w:val="24"/>
          <w:szCs w:val="24"/>
        </w:rPr>
      </w:pPr>
      <w:r w:rsidRPr="00BE4419">
        <w:rPr>
          <w:sz w:val="24"/>
          <w:szCs w:val="24"/>
        </w:rPr>
        <w:t xml:space="preserve">палаты Тымовского муниципального </w:t>
      </w:r>
    </w:p>
    <w:p w:rsidR="00AB784C" w:rsidRPr="00BE4419" w:rsidRDefault="00C37612" w:rsidP="00184315">
      <w:pPr>
        <w:spacing w:line="240" w:lineRule="auto"/>
        <w:ind w:right="6" w:firstLine="709"/>
        <w:jc w:val="right"/>
        <w:rPr>
          <w:sz w:val="24"/>
          <w:szCs w:val="24"/>
        </w:rPr>
      </w:pPr>
      <w:r w:rsidRPr="00BE4419">
        <w:rPr>
          <w:sz w:val="24"/>
          <w:szCs w:val="24"/>
        </w:rPr>
        <w:t>округа Сахалинской области</w:t>
      </w:r>
    </w:p>
    <w:p w:rsidR="00184315" w:rsidRPr="00BE4419" w:rsidRDefault="00AB784C" w:rsidP="00184315">
      <w:pPr>
        <w:spacing w:line="240" w:lineRule="auto"/>
        <w:ind w:right="6" w:firstLine="709"/>
        <w:jc w:val="right"/>
        <w:rPr>
          <w:sz w:val="24"/>
          <w:szCs w:val="24"/>
        </w:rPr>
      </w:pPr>
      <w:r w:rsidRPr="00BE4419">
        <w:rPr>
          <w:sz w:val="24"/>
          <w:szCs w:val="24"/>
        </w:rPr>
        <w:t xml:space="preserve">от </w:t>
      </w:r>
      <w:r w:rsidR="00C37612" w:rsidRPr="00BE4419">
        <w:rPr>
          <w:sz w:val="24"/>
          <w:szCs w:val="24"/>
        </w:rPr>
        <w:t>1</w:t>
      </w:r>
      <w:r w:rsidR="00BE4419">
        <w:rPr>
          <w:sz w:val="24"/>
          <w:szCs w:val="24"/>
        </w:rPr>
        <w:t>5</w:t>
      </w:r>
      <w:r w:rsidRPr="00BE4419">
        <w:rPr>
          <w:sz w:val="24"/>
          <w:szCs w:val="24"/>
        </w:rPr>
        <w:t>.</w:t>
      </w:r>
      <w:r w:rsidR="00C37612" w:rsidRPr="00BE4419">
        <w:rPr>
          <w:sz w:val="24"/>
          <w:szCs w:val="24"/>
        </w:rPr>
        <w:t>05</w:t>
      </w:r>
      <w:r w:rsidRPr="00BE4419">
        <w:rPr>
          <w:sz w:val="24"/>
          <w:szCs w:val="24"/>
        </w:rPr>
        <w:t>.202</w:t>
      </w:r>
      <w:r w:rsidR="00C37612" w:rsidRPr="00BE4419">
        <w:rPr>
          <w:sz w:val="24"/>
          <w:szCs w:val="24"/>
        </w:rPr>
        <w:t>6 года № 7-р</w:t>
      </w:r>
    </w:p>
    <w:p w:rsidR="00184315" w:rsidRPr="00BE4419" w:rsidRDefault="00184315" w:rsidP="00184315">
      <w:pPr>
        <w:spacing w:line="240" w:lineRule="auto"/>
        <w:ind w:right="6" w:firstLine="709"/>
        <w:jc w:val="right"/>
        <w:rPr>
          <w:sz w:val="24"/>
          <w:szCs w:val="24"/>
        </w:rPr>
      </w:pPr>
    </w:p>
    <w:p w:rsidR="00184315" w:rsidRDefault="00184315" w:rsidP="00184315">
      <w:pPr>
        <w:spacing w:line="240" w:lineRule="auto"/>
        <w:ind w:left="0" w:right="6" w:firstLine="0"/>
        <w:jc w:val="left"/>
      </w:pPr>
    </w:p>
    <w:p w:rsidR="00FF1834" w:rsidRPr="00184315" w:rsidRDefault="00FF1834" w:rsidP="00184315">
      <w:pPr>
        <w:spacing w:line="240" w:lineRule="auto"/>
        <w:ind w:right="6" w:firstLine="709"/>
        <w:jc w:val="left"/>
        <w:rPr>
          <w:sz w:val="24"/>
          <w:szCs w:val="24"/>
        </w:rPr>
      </w:pPr>
    </w:p>
    <w:p w:rsidR="00184315" w:rsidRDefault="00184315" w:rsidP="00184315">
      <w:pPr>
        <w:spacing w:line="240" w:lineRule="auto"/>
        <w:ind w:right="6" w:firstLine="709"/>
        <w:jc w:val="center"/>
        <w:rPr>
          <w:b/>
          <w:sz w:val="24"/>
          <w:szCs w:val="24"/>
        </w:rPr>
      </w:pPr>
      <w:r w:rsidRPr="00184315">
        <w:rPr>
          <w:b/>
          <w:sz w:val="24"/>
          <w:szCs w:val="24"/>
        </w:rPr>
        <w:t xml:space="preserve">РЕГЛАМЕНТ </w:t>
      </w:r>
    </w:p>
    <w:p w:rsidR="00184315" w:rsidRPr="00184315" w:rsidRDefault="00184315" w:rsidP="00184315">
      <w:pPr>
        <w:spacing w:after="0" w:line="240" w:lineRule="auto"/>
        <w:ind w:left="0" w:right="0" w:firstLine="0"/>
        <w:rPr>
          <w:b/>
          <w:sz w:val="24"/>
          <w:szCs w:val="24"/>
        </w:rPr>
      </w:pPr>
      <w:r w:rsidRPr="00184315">
        <w:rPr>
          <w:b/>
          <w:sz w:val="24"/>
          <w:szCs w:val="24"/>
        </w:rPr>
        <w:t xml:space="preserve">РЕАЛИЗАЦИИ ПОЛНОМОЧИЙ АДМИНИСТРАТОРА ДОХОДОВ БЮДЖЕТА ПО ВЗЫСКАНИЮ ДЕБИТОРСКОЙ ЗАДОЛЖЕННОСТИ ПО ПЛАТЕЖАМ В БЮДЖЕТ, ПЕНЯМ И ШТРАФАМ ПО НИМ В КОНТРОЛЬНО-СЧЕТНОЙ ПАЛАТЕ </w:t>
      </w:r>
      <w:r>
        <w:rPr>
          <w:b/>
          <w:sz w:val="24"/>
          <w:szCs w:val="24"/>
        </w:rPr>
        <w:t>ТЫМОВСКОГО МУНИИЦПАЛЬНОГО ОКРУГА САХАЛИНСКОЙ ОБЛАСТИ</w:t>
      </w:r>
    </w:p>
    <w:p w:rsidR="00184315" w:rsidRDefault="00184315" w:rsidP="00184315">
      <w:pPr>
        <w:spacing w:after="0" w:line="240" w:lineRule="auto"/>
        <w:ind w:left="0" w:right="0" w:firstLine="709"/>
        <w:rPr>
          <w:b/>
        </w:rPr>
      </w:pPr>
    </w:p>
    <w:p w:rsidR="00BE4419" w:rsidRDefault="00BE4419" w:rsidP="00BE4419">
      <w:pPr>
        <w:jc w:val="center"/>
        <w:rPr>
          <w:b/>
          <w:sz w:val="24"/>
          <w:szCs w:val="24"/>
        </w:rPr>
      </w:pPr>
      <w:r w:rsidRPr="00BE4419">
        <w:rPr>
          <w:b/>
          <w:sz w:val="24"/>
          <w:szCs w:val="24"/>
        </w:rPr>
        <w:t>I. Общие положения</w:t>
      </w:r>
    </w:p>
    <w:p w:rsidR="00BE4419" w:rsidRPr="00BE4419" w:rsidRDefault="00BE4419" w:rsidP="00BE4419">
      <w:pPr>
        <w:jc w:val="center"/>
        <w:rPr>
          <w:b/>
          <w:sz w:val="24"/>
          <w:szCs w:val="24"/>
        </w:rPr>
      </w:pPr>
    </w:p>
    <w:p w:rsidR="00BE4419" w:rsidRDefault="00BE4419" w:rsidP="00184315">
      <w:pPr>
        <w:rPr>
          <w:sz w:val="24"/>
          <w:szCs w:val="24"/>
        </w:rPr>
      </w:pPr>
      <w:r w:rsidRPr="00BE4419">
        <w:rPr>
          <w:sz w:val="24"/>
          <w:szCs w:val="24"/>
        </w:rPr>
        <w:t>1. Настоящий Регламент устанавливает требования к регламенту реализации полномочий администратора доходов бюджета по взысканию дебиторской задолженности по платежам в бюджет, пеням и штрафам по ним, являющимся источниками формирова</w:t>
      </w:r>
      <w:r>
        <w:rPr>
          <w:sz w:val="24"/>
          <w:szCs w:val="24"/>
        </w:rPr>
        <w:t>ния доходов бюджета по главе 909</w:t>
      </w:r>
      <w:r w:rsidRPr="00BE4419">
        <w:rPr>
          <w:sz w:val="24"/>
          <w:szCs w:val="24"/>
        </w:rPr>
        <w:t xml:space="preserve"> Контрольно-счетной палатой </w:t>
      </w:r>
      <w:r>
        <w:rPr>
          <w:sz w:val="24"/>
          <w:szCs w:val="24"/>
        </w:rPr>
        <w:t>Тымовского муниципального округа Сахалинской области</w:t>
      </w:r>
      <w:r w:rsidRPr="00BE4419">
        <w:rPr>
          <w:sz w:val="24"/>
          <w:szCs w:val="24"/>
        </w:rPr>
        <w:t xml:space="preserve"> (далее - Контрольно-счетная палата). Устанавливает перечень мероприятий по реализации администратором доходов бюджета полномочий, направленных на взыскание дебиторской задолженности по доходам, видам платежей (учетным группам), сроки реализации каждого мероприятия, порядок обмена информацией (первичными учетными документами), перечень сотрудников, ответственных за работу с дебиторской задолженностью,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заболеваниях (далее соответственно – Регламент, дебиторская задолженность по налогам). </w:t>
      </w:r>
    </w:p>
    <w:p w:rsidR="00F64315" w:rsidRPr="00BE4419" w:rsidRDefault="00F64315" w:rsidP="00184315">
      <w:pPr>
        <w:rPr>
          <w:sz w:val="24"/>
          <w:szCs w:val="24"/>
        </w:rPr>
      </w:pPr>
      <w:r>
        <w:rPr>
          <w:sz w:val="24"/>
          <w:szCs w:val="24"/>
        </w:rPr>
        <w:t xml:space="preserve">Регламент определяет </w:t>
      </w:r>
      <w:r w:rsidRPr="00F64315">
        <w:rPr>
          <w:sz w:val="24"/>
          <w:szCs w:val="24"/>
        </w:rPr>
        <w:t xml:space="preserve">процедуру осуществления каждого мероприятия по реализации администратором доходов бюджета полномочий, направленных на взыскание дебиторской задолженности по доходам, в том числе направления запросов, уведомлений и иных видов документов, необходимых для их реализации, в соответствующие органы государственной власти, иные государственные органы, органы местного самоуправления, </w:t>
      </w:r>
      <w:r>
        <w:rPr>
          <w:sz w:val="24"/>
          <w:szCs w:val="24"/>
        </w:rPr>
        <w:t>организации.</w:t>
      </w:r>
    </w:p>
    <w:p w:rsidR="00BE4419" w:rsidRPr="00BE4419" w:rsidRDefault="00BE4419" w:rsidP="00184315">
      <w:pPr>
        <w:rPr>
          <w:sz w:val="24"/>
          <w:szCs w:val="24"/>
        </w:rPr>
      </w:pPr>
      <w:r w:rsidRPr="00BE4419">
        <w:rPr>
          <w:sz w:val="24"/>
          <w:szCs w:val="24"/>
        </w:rPr>
        <w:t xml:space="preserve">2. Установление, изменение или признание утратившим силу Регламента осуществляется правовым актом Контрольно-счетной палаты – главного администратора (администратора) доходов местного бюджета. </w:t>
      </w:r>
    </w:p>
    <w:p w:rsidR="00BE4419" w:rsidRPr="00BE4419" w:rsidRDefault="005C1586" w:rsidP="00184315">
      <w:pPr>
        <w:rPr>
          <w:sz w:val="24"/>
          <w:szCs w:val="24"/>
        </w:rPr>
      </w:pPr>
      <w:r w:rsidRPr="005C1586">
        <w:rPr>
          <w:sz w:val="24"/>
          <w:szCs w:val="24"/>
        </w:rPr>
        <w:t>3</w:t>
      </w:r>
      <w:r w:rsidR="00BE4419" w:rsidRPr="00BE4419">
        <w:rPr>
          <w:sz w:val="24"/>
          <w:szCs w:val="24"/>
        </w:rPr>
        <w:t>. Ответственными за проведение мероприятий по взысканию дебиторской задолженности по платежам в бюджет, пеням и штрафам по ним является Контрольно-счетная палата (сотрудники), (далее – администратор доходов бюджета), выполняющая полномочия по осуществлению внешнего финансового контроля, предусмотренных Федеральным законом от 07 февраля 2011 года №</w:t>
      </w:r>
      <w:r w:rsidR="00BE4419">
        <w:rPr>
          <w:sz w:val="24"/>
          <w:szCs w:val="24"/>
        </w:rPr>
        <w:t xml:space="preserve"> </w:t>
      </w:r>
      <w:r w:rsidR="00BE4419" w:rsidRPr="00BE4419">
        <w:rPr>
          <w:sz w:val="24"/>
          <w:szCs w:val="24"/>
        </w:rPr>
        <w:t>6-ФЗ «Об общих принци</w:t>
      </w:r>
      <w:r w:rsidR="00BE4419">
        <w:rPr>
          <w:sz w:val="24"/>
          <w:szCs w:val="24"/>
        </w:rPr>
        <w:t>пах организации и деятельности к</w:t>
      </w:r>
      <w:r w:rsidR="00BE4419" w:rsidRPr="00BE4419">
        <w:rPr>
          <w:sz w:val="24"/>
          <w:szCs w:val="24"/>
        </w:rPr>
        <w:t xml:space="preserve">онтрольно-счетных органов субъекта Российской Федерации, федеральных территорий и муниципальных образований». Перечень </w:t>
      </w:r>
      <w:r w:rsidR="00BE4419">
        <w:rPr>
          <w:sz w:val="24"/>
          <w:szCs w:val="24"/>
        </w:rPr>
        <w:t xml:space="preserve">лиц, ответственных за работу с дебиторской задолженностью </w:t>
      </w:r>
      <w:r w:rsidR="00BE4419" w:rsidRPr="00BE4419">
        <w:rPr>
          <w:sz w:val="24"/>
          <w:szCs w:val="24"/>
        </w:rPr>
        <w:t xml:space="preserve">по платежам в бюджет, пеням и </w:t>
      </w:r>
      <w:r w:rsidR="00BE4419" w:rsidRPr="00BE4419">
        <w:rPr>
          <w:sz w:val="24"/>
          <w:szCs w:val="24"/>
        </w:rPr>
        <w:lastRenderedPageBreak/>
        <w:t xml:space="preserve">штрафам по ним в Контрольно-счетной палате Тымовского муниципального округа определен Приложением к настоящему Регламенту (далее – Перечень). </w:t>
      </w:r>
    </w:p>
    <w:p w:rsidR="00BE4419" w:rsidRPr="00BE4419" w:rsidRDefault="005C1586" w:rsidP="00184315">
      <w:pPr>
        <w:rPr>
          <w:sz w:val="24"/>
          <w:szCs w:val="24"/>
        </w:rPr>
      </w:pPr>
      <w:r w:rsidRPr="005C1586">
        <w:rPr>
          <w:sz w:val="24"/>
          <w:szCs w:val="24"/>
        </w:rPr>
        <w:t>4</w:t>
      </w:r>
      <w:r w:rsidR="00BE4419" w:rsidRPr="00BE4419">
        <w:rPr>
          <w:sz w:val="24"/>
          <w:szCs w:val="24"/>
        </w:rPr>
        <w:t xml:space="preserve">. Ведение бюджетного учета доходов по видам платежей (учетным группам доходов) осуществляется в соответствии приказа Минфина России от 01.12.2010 </w:t>
      </w:r>
      <w:r w:rsidR="00BE4419">
        <w:rPr>
          <w:sz w:val="24"/>
          <w:szCs w:val="24"/>
        </w:rPr>
        <w:t>№</w:t>
      </w:r>
      <w:r w:rsidR="00BE4419" w:rsidRPr="00BE4419">
        <w:rPr>
          <w:sz w:val="24"/>
          <w:szCs w:val="24"/>
        </w:rPr>
        <w:t xml:space="preserve">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приказа Минфина России от 06.12.2010 </w:t>
      </w:r>
      <w:r w:rsidR="00BE4419">
        <w:rPr>
          <w:sz w:val="24"/>
          <w:szCs w:val="24"/>
        </w:rPr>
        <w:t>№</w:t>
      </w:r>
      <w:r w:rsidR="00BE4419" w:rsidRPr="00BE4419">
        <w:rPr>
          <w:sz w:val="24"/>
          <w:szCs w:val="24"/>
        </w:rPr>
        <w:t xml:space="preserve"> 162н «Об утверждении Плана счетов бюджетного учета и Инструкции по его применению», приказ</w:t>
      </w:r>
      <w:r w:rsidR="00BE4419">
        <w:rPr>
          <w:sz w:val="24"/>
          <w:szCs w:val="24"/>
        </w:rPr>
        <w:t>а Минфина России от 16.12.2010 №</w:t>
      </w:r>
      <w:r w:rsidR="00BE4419" w:rsidRPr="00BE4419">
        <w:rPr>
          <w:sz w:val="24"/>
          <w:szCs w:val="24"/>
        </w:rPr>
        <w:t xml:space="preserve"> 174н «Об утверждении Плана счетов бухгалтерского учета бюджетных учреждений и Инструкции по его применению», приказа Минфина России от 30.03.2015 </w:t>
      </w:r>
      <w:r w:rsidR="00BE4419">
        <w:rPr>
          <w:sz w:val="24"/>
          <w:szCs w:val="24"/>
        </w:rPr>
        <w:t>№</w:t>
      </w:r>
      <w:r w:rsidR="00BE4419" w:rsidRPr="00BE4419">
        <w:rPr>
          <w:sz w:val="24"/>
          <w:szCs w:val="24"/>
        </w:rPr>
        <w:t xml:space="preserve">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w:t>
      </w:r>
      <w:r>
        <w:rPr>
          <w:sz w:val="24"/>
          <w:szCs w:val="24"/>
        </w:rPr>
        <w:t>ских указаний по их применению»</w:t>
      </w:r>
      <w:r w:rsidR="00BE4419" w:rsidRPr="00BE4419">
        <w:rPr>
          <w:sz w:val="24"/>
          <w:szCs w:val="24"/>
        </w:rPr>
        <w:t xml:space="preserve">. </w:t>
      </w:r>
    </w:p>
    <w:p w:rsidR="00F711F5" w:rsidRDefault="00F711F5" w:rsidP="00BE4419">
      <w:pPr>
        <w:jc w:val="center"/>
        <w:rPr>
          <w:b/>
          <w:sz w:val="24"/>
          <w:szCs w:val="24"/>
        </w:rPr>
      </w:pPr>
    </w:p>
    <w:p w:rsidR="00BE4419" w:rsidRDefault="00BE4419" w:rsidP="00BE4419">
      <w:pPr>
        <w:jc w:val="center"/>
        <w:rPr>
          <w:b/>
          <w:sz w:val="24"/>
          <w:szCs w:val="24"/>
        </w:rPr>
      </w:pPr>
      <w:r w:rsidRPr="00BE4419">
        <w:rPr>
          <w:b/>
          <w:sz w:val="24"/>
          <w:szCs w:val="24"/>
        </w:rPr>
        <w:t>II. 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BE4419" w:rsidRPr="00BE4419" w:rsidRDefault="00BE4419" w:rsidP="00BE4419">
      <w:pPr>
        <w:jc w:val="center"/>
        <w:rPr>
          <w:b/>
          <w:sz w:val="24"/>
          <w:szCs w:val="24"/>
        </w:rPr>
      </w:pPr>
    </w:p>
    <w:p w:rsidR="00BE4419" w:rsidRPr="00BE4419" w:rsidRDefault="00BE4419" w:rsidP="00BE4419">
      <w:pPr>
        <w:rPr>
          <w:sz w:val="24"/>
          <w:szCs w:val="24"/>
        </w:rPr>
      </w:pPr>
      <w:r w:rsidRPr="00BE4419">
        <w:rPr>
          <w:sz w:val="24"/>
          <w:szCs w:val="24"/>
        </w:rPr>
        <w:t xml:space="preserve">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 в порядке и сроки, установленные законодательством, включают в себя: </w:t>
      </w:r>
    </w:p>
    <w:p w:rsidR="00BE4419" w:rsidRPr="00BE4419" w:rsidRDefault="00BE4419" w:rsidP="00BE4419">
      <w:pPr>
        <w:rPr>
          <w:sz w:val="24"/>
          <w:szCs w:val="24"/>
        </w:rPr>
      </w:pPr>
      <w:r w:rsidRPr="00BE4419">
        <w:rPr>
          <w:sz w:val="24"/>
          <w:szCs w:val="24"/>
        </w:rPr>
        <w:t xml:space="preserve">6. Контроль за правильностью исчисления, полнотой и своевременностью осуществления платежей в местный бюджет, пеням и штрафам по ним по закрепленным источникам доходов местного бюджета за Контрольно-счетной палатой, как главного администратора (администратора) доходов бюджета, ответственными за работу с дебиторской задолженностью в пределах своей компетенции согласно Перечня включает в себя: </w:t>
      </w:r>
    </w:p>
    <w:p w:rsidR="00BE4419" w:rsidRPr="00BE4419" w:rsidRDefault="00BE4419" w:rsidP="00BE4419">
      <w:pPr>
        <w:rPr>
          <w:sz w:val="24"/>
          <w:szCs w:val="24"/>
        </w:rPr>
      </w:pPr>
      <w:r w:rsidRPr="00BE4419">
        <w:rPr>
          <w:sz w:val="24"/>
          <w:szCs w:val="24"/>
        </w:rPr>
        <w:t xml:space="preserve">-контроль за фактическим зачислением платежей в местный бюджет в размерах и сроки, установленные законодательством Российской Федерации, договором, (муниципальным контрактом, соглашением); </w:t>
      </w:r>
    </w:p>
    <w:p w:rsidR="00BE4419" w:rsidRPr="00BE4419" w:rsidRDefault="00BE4419" w:rsidP="00BE4419">
      <w:pPr>
        <w:rPr>
          <w:sz w:val="24"/>
          <w:szCs w:val="24"/>
        </w:rPr>
      </w:pPr>
      <w:r w:rsidRPr="00BE4419">
        <w:rPr>
          <w:sz w:val="24"/>
          <w:szCs w:val="24"/>
        </w:rPr>
        <w:t xml:space="preserve">-контроль за погашением (квитированием) начислений соответствующими платежами, являющимися источниками формирования доходов местного бюджета в Государственной информационной системе о государственных и муниципальных платежах, предусмотренной статьей 21.3 Федерального закона от 27 июля 2010 г. № 210- ФЗ «Об организации предоставления государственных и муниципальных услуг» (далее ГИС ГМП), перечень которых утвержден приказом Министерства финансов Российской Федерации от 25 декабря 2019 г., № 250н «О перечне платежей, являющихся источниками формирования доходов бюджета бюджетной системы Российской Федерации, информация, необходимая для уплаты которых, включая, подлежащую уплате сумму не </w:t>
      </w:r>
      <w:r w:rsidRPr="00BE4419">
        <w:rPr>
          <w:sz w:val="24"/>
          <w:szCs w:val="24"/>
        </w:rPr>
        <w:lastRenderedPageBreak/>
        <w:t xml:space="preserve">размещается в ГИС ГМП в соответствии срока, установленного законодательством, согласно графика документооборота; </w:t>
      </w:r>
    </w:p>
    <w:p w:rsidR="00BE4419" w:rsidRPr="00BE4419" w:rsidRDefault="00BE4419" w:rsidP="00BE4419">
      <w:pPr>
        <w:rPr>
          <w:sz w:val="24"/>
          <w:szCs w:val="24"/>
        </w:rPr>
      </w:pPr>
      <w:r w:rsidRPr="00BE4419">
        <w:rPr>
          <w:sz w:val="24"/>
          <w:szCs w:val="24"/>
        </w:rPr>
        <w:t xml:space="preserve">-контроль за своевременным начислением неустойки (штрафов, пени) в установленные законодательством сроки, согласно графика документооборота; </w:t>
      </w:r>
    </w:p>
    <w:p w:rsidR="00BE4419" w:rsidRDefault="00BE4419" w:rsidP="00BE4419">
      <w:pPr>
        <w:rPr>
          <w:sz w:val="24"/>
          <w:szCs w:val="24"/>
        </w:rPr>
      </w:pPr>
      <w:r w:rsidRPr="00BE4419">
        <w:rPr>
          <w:sz w:val="24"/>
          <w:szCs w:val="24"/>
        </w:rPr>
        <w:t xml:space="preserve">-контроль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местный бюджет, а также начислением процентов за предоставленную отсрочку или рассрочку и пени штрафы за просрочку уплаты платежей в местный бюджет в порядке и случаях, предусмотренных законодательством Российской Федерации, согласно графика документооборота; </w:t>
      </w:r>
    </w:p>
    <w:p w:rsidR="00BE4419" w:rsidRPr="00BE4419" w:rsidRDefault="00BE4419" w:rsidP="00BE4419">
      <w:pPr>
        <w:rPr>
          <w:sz w:val="24"/>
          <w:szCs w:val="24"/>
        </w:rPr>
      </w:pPr>
      <w:r w:rsidRPr="00BE4419">
        <w:rPr>
          <w:sz w:val="24"/>
          <w:szCs w:val="24"/>
        </w:rPr>
        <w:t xml:space="preserve">-контроль за своевременным направлением (формированием), передачей составленных первичных учетных документов, обосновывающих возникновение дебиторской задолженности по доходам, а также поступивших в их адрес копий судебных актов, исполнительных листов и других документов для своевременного отражения содержащихся в них данных в бюджетном учете Контрольно-счетной палаты, в сроки, установленные законодательством, согласно графика документооборота; </w:t>
      </w:r>
    </w:p>
    <w:p w:rsidR="00BE4419" w:rsidRPr="00BE4419" w:rsidRDefault="00BE4419" w:rsidP="00BE4419">
      <w:pPr>
        <w:rPr>
          <w:sz w:val="24"/>
          <w:szCs w:val="24"/>
        </w:rPr>
      </w:pPr>
      <w:r w:rsidRPr="00BE4419">
        <w:rPr>
          <w:sz w:val="24"/>
          <w:szCs w:val="24"/>
        </w:rPr>
        <w:t>-контроль за размещением в Государственной информационной системе о государственных и муниципальных платежах (далее - ГИС ГМП) информации, предусмотренной статьей 21.3 Федерального закона от 27 июля 2010 г.</w:t>
      </w:r>
      <w:r>
        <w:rPr>
          <w:sz w:val="24"/>
          <w:szCs w:val="24"/>
        </w:rPr>
        <w:t xml:space="preserve"> №</w:t>
      </w:r>
      <w:r w:rsidRPr="00BE4419">
        <w:rPr>
          <w:sz w:val="24"/>
          <w:szCs w:val="24"/>
        </w:rPr>
        <w:t xml:space="preserve"> 210-ФЗ "Об организации предоставления государственных и муниципальных услуг", необходимой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и ее размещение в Единой информационной системе в сфере закупок (далее - ЕИС) в соответствии с Федеральным законом от 5 апреля 2013 г. </w:t>
      </w:r>
      <w:r>
        <w:rPr>
          <w:sz w:val="24"/>
          <w:szCs w:val="24"/>
        </w:rPr>
        <w:t>№</w:t>
      </w:r>
      <w:r w:rsidRPr="00BE4419">
        <w:rPr>
          <w:sz w:val="24"/>
          <w:szCs w:val="24"/>
        </w:rPr>
        <w:t xml:space="preserve"> 44-ФЗ "О контрактной системе в сфере закупок товаров, работ, услуг для обеспечения государственных и муниципальных нужд", в сроки установленные законодательством, согласно графика документооборота; </w:t>
      </w:r>
    </w:p>
    <w:p w:rsidR="00BE4419" w:rsidRPr="00BE4419" w:rsidRDefault="00BE4419" w:rsidP="00BE4419">
      <w:pPr>
        <w:rPr>
          <w:sz w:val="24"/>
          <w:szCs w:val="24"/>
        </w:rPr>
      </w:pPr>
      <w:r w:rsidRPr="00BE4419">
        <w:rPr>
          <w:sz w:val="24"/>
          <w:szCs w:val="24"/>
        </w:rPr>
        <w:t>-контроль по начислению и списанию сумм неустоек (штрафов, пени) в порядке и сроки, предусмотренным законодательством Российской Федерации, Контрольно-</w:t>
      </w:r>
      <w:r>
        <w:rPr>
          <w:sz w:val="24"/>
          <w:szCs w:val="24"/>
        </w:rPr>
        <w:t>счетной палатой в ГИС ГМП, ЕИС</w:t>
      </w:r>
      <w:r w:rsidRPr="00BE4419">
        <w:rPr>
          <w:sz w:val="24"/>
          <w:szCs w:val="24"/>
        </w:rPr>
        <w:t xml:space="preserve">; </w:t>
      </w:r>
    </w:p>
    <w:p w:rsidR="00BE4419" w:rsidRPr="00BE4419" w:rsidRDefault="00BE4419" w:rsidP="00BE4419">
      <w:pPr>
        <w:rPr>
          <w:sz w:val="24"/>
          <w:szCs w:val="24"/>
        </w:rPr>
      </w:pPr>
      <w:r w:rsidRPr="00BE4419">
        <w:rPr>
          <w:sz w:val="24"/>
          <w:szCs w:val="24"/>
        </w:rPr>
        <w:t xml:space="preserve">-проверку фактического зачисления в доход местного бюджета платежей в размерах и в сроки, установленные законодательством Российской Федерации, договором (контрактом). </w:t>
      </w:r>
    </w:p>
    <w:p w:rsidR="00BE4419" w:rsidRDefault="00BE4419" w:rsidP="00BE4419">
      <w:pPr>
        <w:rPr>
          <w:sz w:val="24"/>
          <w:szCs w:val="24"/>
        </w:rPr>
      </w:pPr>
      <w:r w:rsidRPr="00BE4419">
        <w:rPr>
          <w:sz w:val="24"/>
          <w:szCs w:val="24"/>
        </w:rPr>
        <w:t xml:space="preserve">7. Ежегодно, перед составлением квартальной, полугодовой и годовой бюджетной отчетности проводится инвентаризация расчетов по доходам с должниками, включая сверку данных по доходам местного бюджета на основании информации о непогашенных начислениях, содержащейся в ГИС ГМП. Бухгалтер </w:t>
      </w:r>
      <w:r>
        <w:rPr>
          <w:sz w:val="24"/>
          <w:szCs w:val="24"/>
        </w:rPr>
        <w:t>администрации Тымовского муниципального округа Сахалинской области</w:t>
      </w:r>
      <w:r w:rsidRPr="00BE4419">
        <w:rPr>
          <w:sz w:val="24"/>
          <w:szCs w:val="24"/>
        </w:rPr>
        <w:t xml:space="preserve"> направляет председателю Контрольно-счетной палаты информацию о числящейся дебиторской задолженности в бюджетном учете для сверки данных по денежным взысканиям (штрафам) и оценки ее состояния. </w:t>
      </w:r>
    </w:p>
    <w:p w:rsidR="00BE4419" w:rsidRPr="00BE4419" w:rsidRDefault="00BE4419" w:rsidP="00BE4419">
      <w:pPr>
        <w:rPr>
          <w:sz w:val="24"/>
          <w:szCs w:val="24"/>
        </w:rPr>
      </w:pPr>
      <w:r w:rsidRPr="00BE4419">
        <w:rPr>
          <w:sz w:val="24"/>
          <w:szCs w:val="24"/>
        </w:rPr>
        <w:t xml:space="preserve">При проведении инвентаризации бухгалтером администрации Тымовского муниципального округа Сахалинской области проводится оценка ожидаемых результатов работы по взысканию дебиторской задолженности по доходам, в том числе </w:t>
      </w:r>
      <w:r w:rsidRPr="00BE4419">
        <w:rPr>
          <w:sz w:val="24"/>
          <w:szCs w:val="24"/>
        </w:rPr>
        <w:lastRenderedPageBreak/>
        <w:t xml:space="preserve">в целях признания дебиторской задолженности по доходам сомнительной, с дальнейшим представлением информации и решений о признании безнадежной к взысканию задолженности по платежам в местный бюджет. </w:t>
      </w:r>
    </w:p>
    <w:p w:rsidR="00BE4419" w:rsidRDefault="00BE4419" w:rsidP="00BE4419">
      <w:pPr>
        <w:rPr>
          <w:sz w:val="24"/>
          <w:szCs w:val="24"/>
        </w:rPr>
      </w:pPr>
      <w:r>
        <w:rPr>
          <w:sz w:val="24"/>
          <w:szCs w:val="24"/>
        </w:rPr>
        <w:t>8.</w:t>
      </w:r>
      <w:r w:rsidRPr="00BE4419">
        <w:rPr>
          <w:sz w:val="24"/>
          <w:szCs w:val="24"/>
        </w:rPr>
        <w:t xml:space="preserve">Председатель Контрольно-счетной палаты совместно с бухгалтером </w:t>
      </w:r>
      <w:r>
        <w:rPr>
          <w:sz w:val="24"/>
          <w:szCs w:val="24"/>
        </w:rPr>
        <w:t xml:space="preserve">администрации </w:t>
      </w:r>
      <w:r w:rsidRPr="00BE4419">
        <w:rPr>
          <w:sz w:val="24"/>
          <w:szCs w:val="24"/>
        </w:rPr>
        <w:t xml:space="preserve">Тымовского муниципального округа Сахалинской области, проводят мониторинг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 </w:t>
      </w:r>
    </w:p>
    <w:p w:rsidR="00BE4419" w:rsidRDefault="00BE4419" w:rsidP="00BE4419">
      <w:pPr>
        <w:rPr>
          <w:sz w:val="24"/>
          <w:szCs w:val="24"/>
        </w:rPr>
      </w:pPr>
      <w:r w:rsidRPr="00BE4419">
        <w:rPr>
          <w:sz w:val="24"/>
          <w:szCs w:val="24"/>
        </w:rPr>
        <w:t xml:space="preserve">-наличия сведений о взыскании с должника денежных средств в рамках исполнительного производства; </w:t>
      </w:r>
    </w:p>
    <w:p w:rsidR="00BE4419" w:rsidRDefault="00BE4419" w:rsidP="00BE4419">
      <w:pPr>
        <w:rPr>
          <w:sz w:val="24"/>
          <w:szCs w:val="24"/>
        </w:rPr>
      </w:pPr>
      <w:r w:rsidRPr="00BE4419">
        <w:rPr>
          <w:sz w:val="24"/>
          <w:szCs w:val="24"/>
        </w:rPr>
        <w:t xml:space="preserve">-наличия сведений о возбуждении в отношении должника дела о банкротстве. </w:t>
      </w:r>
      <w:r>
        <w:rPr>
          <w:sz w:val="24"/>
          <w:szCs w:val="24"/>
        </w:rPr>
        <w:t xml:space="preserve"> </w:t>
      </w:r>
    </w:p>
    <w:p w:rsidR="00BE4419" w:rsidRPr="00BE4419" w:rsidRDefault="00BE4419" w:rsidP="00BE4419">
      <w:pPr>
        <w:rPr>
          <w:sz w:val="24"/>
          <w:szCs w:val="24"/>
        </w:rPr>
      </w:pPr>
      <w:r w:rsidRPr="00BE4419">
        <w:rPr>
          <w:sz w:val="24"/>
          <w:szCs w:val="24"/>
        </w:rPr>
        <w:t xml:space="preserve">-наличия сведений о том, что в отношении юридического лица принято решение о предстоящем исключении юридического лица из единого государственного реестра юридических лиц, в отношении индивидуального предпринимателя - о предстоящем исключении индивидуального предпринимателя из единого государственного реестра </w:t>
      </w:r>
      <w:r>
        <w:rPr>
          <w:sz w:val="24"/>
          <w:szCs w:val="24"/>
        </w:rPr>
        <w:t>индивидуальных предпринимателей.</w:t>
      </w:r>
    </w:p>
    <w:p w:rsidR="00BE4419" w:rsidRPr="00BE4419" w:rsidRDefault="00BE4419" w:rsidP="00BE4419">
      <w:pPr>
        <w:rPr>
          <w:sz w:val="24"/>
          <w:szCs w:val="24"/>
        </w:rPr>
      </w:pPr>
      <w:r w:rsidRPr="00BE4419">
        <w:rPr>
          <w:sz w:val="24"/>
          <w:szCs w:val="24"/>
        </w:rPr>
        <w:t xml:space="preserve">Бухгалтер администрации Тымовского муниципального округа Сахалинской области подготавливает на рассмотрение документы по признанию безнадежной к взысканию и списанию задолженности (пеней, штрафов) по платежам в бюджет. </w:t>
      </w:r>
    </w:p>
    <w:p w:rsidR="00BE4419" w:rsidRDefault="00BE4419" w:rsidP="00BE4419">
      <w:pPr>
        <w:rPr>
          <w:sz w:val="24"/>
          <w:szCs w:val="24"/>
        </w:rPr>
      </w:pPr>
      <w:r w:rsidRPr="00BE4419">
        <w:rPr>
          <w:sz w:val="24"/>
          <w:szCs w:val="24"/>
        </w:rPr>
        <w:t>Порядок обмена информацией (первичными учетными документами) сотрудниками Контрольно-счетной палаты администратора доходов бюджета, осуществляется согласно положениям приказа Минфина России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w:t>
      </w:r>
      <w:r w:rsidR="005C1586">
        <w:rPr>
          <w:sz w:val="24"/>
          <w:szCs w:val="24"/>
        </w:rPr>
        <w:t>о их формированию и применению»</w:t>
      </w:r>
      <w:r w:rsidRPr="00BE4419">
        <w:rPr>
          <w:sz w:val="24"/>
          <w:szCs w:val="24"/>
        </w:rPr>
        <w:t xml:space="preserve">. </w:t>
      </w:r>
    </w:p>
    <w:p w:rsidR="00BE4419" w:rsidRDefault="00BE4419" w:rsidP="00BE4419">
      <w:pPr>
        <w:rPr>
          <w:sz w:val="24"/>
          <w:szCs w:val="24"/>
        </w:rPr>
      </w:pPr>
      <w:r w:rsidRPr="00BE4419">
        <w:rPr>
          <w:sz w:val="24"/>
          <w:szCs w:val="24"/>
        </w:rPr>
        <w:t>Иные мероприятия по недопущению образования просроченной дебиторской задол</w:t>
      </w:r>
      <w:r>
        <w:rPr>
          <w:sz w:val="24"/>
          <w:szCs w:val="24"/>
        </w:rPr>
        <w:t>женности по доходам сотрудники К</w:t>
      </w:r>
      <w:r w:rsidRPr="00BE4419">
        <w:rPr>
          <w:sz w:val="24"/>
          <w:szCs w:val="24"/>
        </w:rPr>
        <w:t>онтрольно-счетной палаты проводят в рамках, установленных законодательством, в том числе направлении информационных писем, разъяснений, предложений о добровольном погашении задол</w:t>
      </w:r>
      <w:r w:rsidR="00F64315">
        <w:rPr>
          <w:sz w:val="24"/>
          <w:szCs w:val="24"/>
        </w:rPr>
        <w:t>женности</w:t>
      </w:r>
      <w:r w:rsidR="00F711F5">
        <w:rPr>
          <w:sz w:val="24"/>
          <w:szCs w:val="24"/>
        </w:rPr>
        <w:t>.</w:t>
      </w:r>
    </w:p>
    <w:p w:rsidR="00BE4419" w:rsidRPr="00BE4419" w:rsidRDefault="00BE4419" w:rsidP="00BE4419">
      <w:pPr>
        <w:rPr>
          <w:sz w:val="24"/>
          <w:szCs w:val="24"/>
        </w:rPr>
      </w:pPr>
      <w:r w:rsidRPr="00BE4419">
        <w:rPr>
          <w:sz w:val="24"/>
          <w:szCs w:val="24"/>
        </w:rPr>
        <w:t>При выявлении дебиторской задолженности по доходам сотрудник Контрольно</w:t>
      </w:r>
      <w:r>
        <w:rPr>
          <w:sz w:val="24"/>
          <w:szCs w:val="24"/>
        </w:rPr>
        <w:t>-</w:t>
      </w:r>
      <w:r w:rsidRPr="00BE4419">
        <w:rPr>
          <w:sz w:val="24"/>
          <w:szCs w:val="24"/>
        </w:rPr>
        <w:t xml:space="preserve">счетной палаты, на которого возложено исполнение функций в сфере закупок, ответственный за осуществление контроля по исполнению муниципального контракта (договора), соглашения и (или) иного обязательства, установленного действующим законодательством Российской Федерации, подготавливает проект претензии (требования) в 2-х экземплярах и передает на подпись председателю Контрольно-счетной палаты. Подписанная претензия (требование) направляется должнику (дебитору), а второй экземпляр вместе с документами, обосновывающими возникновение дебиторской задолженности, передается бухгалтеру </w:t>
      </w:r>
      <w:r>
        <w:rPr>
          <w:sz w:val="24"/>
          <w:szCs w:val="24"/>
        </w:rPr>
        <w:t>администрации Тымовского муниципального округа Сахалинской области</w:t>
      </w:r>
      <w:r w:rsidRPr="00BE4419">
        <w:rPr>
          <w:sz w:val="24"/>
          <w:szCs w:val="24"/>
        </w:rPr>
        <w:t xml:space="preserve"> для своевременного начисления задолженности и отражения в бюджетном учете. </w:t>
      </w:r>
    </w:p>
    <w:p w:rsidR="00FF1834" w:rsidRPr="00BE4419" w:rsidRDefault="00BE4419" w:rsidP="00BE4419">
      <w:pPr>
        <w:rPr>
          <w:sz w:val="24"/>
          <w:szCs w:val="24"/>
        </w:rPr>
      </w:pPr>
      <w:r w:rsidRPr="00BE4419">
        <w:rPr>
          <w:sz w:val="24"/>
          <w:szCs w:val="24"/>
        </w:rPr>
        <w:t>В случае принятия решения о принудительном взыскании дебиторской задолженности по доходам подготовка документов осуществляется в соответствии с разделом 4 Регламента.</w:t>
      </w:r>
    </w:p>
    <w:p w:rsidR="00F711F5" w:rsidRDefault="00F711F5" w:rsidP="00BE4419">
      <w:pPr>
        <w:jc w:val="center"/>
        <w:rPr>
          <w:b/>
          <w:sz w:val="24"/>
          <w:szCs w:val="24"/>
        </w:rPr>
      </w:pPr>
    </w:p>
    <w:p w:rsidR="00BE4419" w:rsidRDefault="00BE4419" w:rsidP="00BE4419">
      <w:pPr>
        <w:jc w:val="center"/>
        <w:rPr>
          <w:b/>
          <w:sz w:val="24"/>
          <w:szCs w:val="24"/>
        </w:rPr>
      </w:pPr>
      <w:r w:rsidRPr="00BE4419">
        <w:rPr>
          <w:b/>
          <w:sz w:val="24"/>
          <w:szCs w:val="24"/>
        </w:rPr>
        <w:lastRenderedPageBreak/>
        <w:t>III. Мероприятия по урегулированию дебиторской задолженности по доходам в досудебном порядке (со дня истечения срока уплаты соответствующего платежа в федеральный бюджет (пеней, штрафов) до начала работы по их принудительному взысканию)</w:t>
      </w:r>
    </w:p>
    <w:p w:rsidR="00BE4419" w:rsidRPr="00BE4419" w:rsidRDefault="00BE4419" w:rsidP="00BE4419">
      <w:pPr>
        <w:jc w:val="center"/>
        <w:rPr>
          <w:b/>
          <w:sz w:val="24"/>
          <w:szCs w:val="24"/>
        </w:rPr>
      </w:pPr>
    </w:p>
    <w:p w:rsidR="00BE4419" w:rsidRPr="00BE4419" w:rsidRDefault="00BE4419" w:rsidP="00BE4419">
      <w:pPr>
        <w:rPr>
          <w:sz w:val="24"/>
          <w:szCs w:val="24"/>
        </w:rPr>
      </w:pPr>
      <w:r w:rsidRPr="00BE4419">
        <w:rPr>
          <w:sz w:val="24"/>
          <w:szCs w:val="24"/>
        </w:rPr>
        <w:t xml:space="preserve">Мероприятия по урегулированию дебиторской задолженности по доходам в досудебном порядке (со дня истечения срока уплаты соответствующего платежа в бюджет Российской Федерации (пеней, штрафов) до начала работы по их принудительному взысканию) включают в себя следующее. </w:t>
      </w:r>
    </w:p>
    <w:p w:rsidR="00BE4419" w:rsidRPr="00BE4419" w:rsidRDefault="00BE4419" w:rsidP="00BE4419">
      <w:pPr>
        <w:rPr>
          <w:sz w:val="24"/>
          <w:szCs w:val="24"/>
        </w:rPr>
      </w:pPr>
      <w:r w:rsidRPr="00BE4419">
        <w:rPr>
          <w:sz w:val="24"/>
          <w:szCs w:val="24"/>
        </w:rPr>
        <w:t xml:space="preserve">9. При нарушении исполнения обязательств (просрочка исполнения, неисполнение, ненадлежащее исполнение обязательств), принятых по государственным (муниципальным) контрактам, договорам, соглашениям, заключенным Контрольно-счетной палатой, бухгалтер </w:t>
      </w:r>
      <w:r>
        <w:rPr>
          <w:sz w:val="24"/>
          <w:szCs w:val="24"/>
        </w:rPr>
        <w:t>администрации Тымовского муниципального округа Сахалинской области</w:t>
      </w:r>
      <w:r w:rsidRPr="00BE4419">
        <w:rPr>
          <w:sz w:val="24"/>
          <w:szCs w:val="24"/>
        </w:rPr>
        <w:t xml:space="preserve"> осуществляют следующие мероприятия, в том числе мероприятия по взысканию дебиторской задолженности: </w:t>
      </w:r>
    </w:p>
    <w:p w:rsidR="00BE4419" w:rsidRPr="00BE4419" w:rsidRDefault="00BE4419" w:rsidP="00BE4419">
      <w:pPr>
        <w:rPr>
          <w:sz w:val="24"/>
          <w:szCs w:val="24"/>
        </w:rPr>
      </w:pPr>
      <w:r w:rsidRPr="00BE4419">
        <w:rPr>
          <w:sz w:val="24"/>
          <w:szCs w:val="24"/>
        </w:rPr>
        <w:t>- направление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w:t>
      </w:r>
      <w:r w:rsidRPr="00BE4419">
        <w:t xml:space="preserve"> </w:t>
      </w:r>
      <w:r w:rsidRPr="00BE4419">
        <w:rPr>
          <w:sz w:val="24"/>
          <w:szCs w:val="24"/>
        </w:rPr>
        <w:t>не позднее 30 календарных дней со дня образования дебит</w:t>
      </w:r>
      <w:r>
        <w:rPr>
          <w:sz w:val="24"/>
          <w:szCs w:val="24"/>
        </w:rPr>
        <w:t>орской задолженности по доходам</w:t>
      </w:r>
      <w:r w:rsidRPr="00BE4419">
        <w:rPr>
          <w:sz w:val="24"/>
          <w:szCs w:val="24"/>
        </w:rPr>
        <w:t xml:space="preserve">; </w:t>
      </w:r>
    </w:p>
    <w:p w:rsidR="00BE4419" w:rsidRPr="00BE4419" w:rsidRDefault="00BE4419" w:rsidP="00BE4419">
      <w:pPr>
        <w:rPr>
          <w:sz w:val="24"/>
          <w:szCs w:val="24"/>
        </w:rPr>
      </w:pPr>
      <w:r w:rsidRPr="00BE4419">
        <w:rPr>
          <w:sz w:val="24"/>
          <w:szCs w:val="24"/>
        </w:rPr>
        <w:t xml:space="preserve">- направление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 </w:t>
      </w:r>
    </w:p>
    <w:p w:rsidR="00BE4419" w:rsidRPr="00BE4419" w:rsidRDefault="00BE4419" w:rsidP="00BE4419">
      <w:pPr>
        <w:rPr>
          <w:sz w:val="24"/>
          <w:szCs w:val="24"/>
        </w:rPr>
      </w:pPr>
      <w:r w:rsidRPr="00BE4419">
        <w:rPr>
          <w:sz w:val="24"/>
          <w:szCs w:val="24"/>
        </w:rPr>
        <w:t xml:space="preserve">- направление требования (претензии) должнику (поставщику, подрядчику, исполнителю по государственному (муниципальному) контракту) об уплате неустоек (штрафов, пеней); </w:t>
      </w:r>
    </w:p>
    <w:p w:rsidR="00BE4419" w:rsidRPr="00BE4419" w:rsidRDefault="00BE4419" w:rsidP="00BE4419">
      <w:pPr>
        <w:rPr>
          <w:sz w:val="24"/>
          <w:szCs w:val="24"/>
        </w:rPr>
      </w:pPr>
      <w:r w:rsidRPr="00BE4419">
        <w:rPr>
          <w:sz w:val="24"/>
          <w:szCs w:val="24"/>
        </w:rPr>
        <w:t xml:space="preserve">- рассмотрение вопроса о возможности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 </w:t>
      </w:r>
    </w:p>
    <w:p w:rsidR="00BE4419" w:rsidRDefault="00BE4419" w:rsidP="00BE4419">
      <w:pPr>
        <w:rPr>
          <w:sz w:val="24"/>
          <w:szCs w:val="24"/>
        </w:rPr>
      </w:pPr>
      <w:r w:rsidRPr="00BE4419">
        <w:rPr>
          <w:sz w:val="24"/>
          <w:szCs w:val="24"/>
        </w:rPr>
        <w:t xml:space="preserve">-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 применяемых в деле о банкротстве, утвержденного постановлением Правительства Российской Федерации от 29 мая 2004 г. </w:t>
      </w:r>
      <w:r w:rsidR="001E5CBA">
        <w:rPr>
          <w:sz w:val="24"/>
          <w:szCs w:val="24"/>
        </w:rPr>
        <w:t xml:space="preserve">№ </w:t>
      </w:r>
      <w:bookmarkStart w:id="0" w:name="_GoBack"/>
      <w:bookmarkEnd w:id="0"/>
      <w:r w:rsidRPr="00BE4419">
        <w:rPr>
          <w:sz w:val="24"/>
          <w:szCs w:val="24"/>
        </w:rPr>
        <w:t>257 «Об обеспечении интересов Российской Федерации как кредитора в деле о банкротстве и в процедурах, применяемых в деле о банкротстве»,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(объединении) требований в деле о банкротстве и в процедурах, применяемых в деле о банкротстве</w:t>
      </w:r>
      <w:r>
        <w:rPr>
          <w:sz w:val="24"/>
          <w:szCs w:val="24"/>
        </w:rPr>
        <w:t>,</w:t>
      </w:r>
      <w:r w:rsidRPr="00BE4419">
        <w:t xml:space="preserve"> </w:t>
      </w:r>
      <w:r w:rsidRPr="00BE4419">
        <w:rPr>
          <w:sz w:val="24"/>
          <w:szCs w:val="24"/>
        </w:rPr>
        <w:t>в сроки, установленные абзацем первым пункта 7, абзацем первым пункта 8 и абзацами вторым, пятым и шестым</w:t>
      </w:r>
      <w:r>
        <w:rPr>
          <w:sz w:val="24"/>
          <w:szCs w:val="24"/>
        </w:rPr>
        <w:t xml:space="preserve"> пункта 12 указанного Положения</w:t>
      </w:r>
      <w:r w:rsidRPr="00BE4419">
        <w:rPr>
          <w:sz w:val="24"/>
          <w:szCs w:val="24"/>
        </w:rPr>
        <w:t xml:space="preserve">. </w:t>
      </w:r>
    </w:p>
    <w:p w:rsidR="00BE4419" w:rsidRPr="00BE4419" w:rsidRDefault="00BE4419" w:rsidP="00BE4419">
      <w:pPr>
        <w:rPr>
          <w:sz w:val="24"/>
          <w:szCs w:val="24"/>
        </w:rPr>
      </w:pPr>
      <w:r>
        <w:rPr>
          <w:sz w:val="24"/>
          <w:szCs w:val="24"/>
        </w:rPr>
        <w:lastRenderedPageBreak/>
        <w:t>-н</w:t>
      </w:r>
      <w:r w:rsidRPr="00BE4419">
        <w:rPr>
          <w:sz w:val="24"/>
          <w:szCs w:val="24"/>
        </w:rPr>
        <w:t>аправление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w:t>
      </w:r>
      <w:r>
        <w:rPr>
          <w:sz w:val="24"/>
          <w:szCs w:val="24"/>
        </w:rPr>
        <w:t>тьянских (фермерских) хозяйств</w:t>
      </w:r>
      <w:r w:rsidRPr="00BE4419">
        <w:rPr>
          <w:sz w:val="24"/>
          <w:szCs w:val="24"/>
        </w:rPr>
        <w:t xml:space="preserve">, принявший решение о предстоящем исключении юридического лица из единого государственного реестра юридических лиц, индивидуального предпринимателя из единого государственного реестра индивидуальных предпринимателей, возражений против предстоящего исключения с приложением документов, подтверждающих обоснованность данных возражений, в сроки, установленные абзацами первым и вторым </w:t>
      </w:r>
      <w:r>
        <w:rPr>
          <w:sz w:val="24"/>
          <w:szCs w:val="24"/>
        </w:rPr>
        <w:t>пункта 4 и пунктом 7 статьи 21.1</w:t>
      </w:r>
      <w:r w:rsidRPr="00BE4419">
        <w:rPr>
          <w:sz w:val="24"/>
          <w:szCs w:val="24"/>
        </w:rPr>
        <w:t>, абзацем первым пунк</w:t>
      </w:r>
      <w:r>
        <w:rPr>
          <w:sz w:val="24"/>
          <w:szCs w:val="24"/>
        </w:rPr>
        <w:t>та 4, пунктами 5 и 6 статьи 22.4</w:t>
      </w:r>
      <w:r w:rsidRPr="00BE4419">
        <w:rPr>
          <w:sz w:val="24"/>
          <w:szCs w:val="24"/>
        </w:rPr>
        <w:t xml:space="preserve"> Федерального закона от 8 августа 2001 г. № 129-ФЗ "О государственной регистрации юридических лиц и индивидуальных предпринимателей";</w:t>
      </w:r>
    </w:p>
    <w:p w:rsidR="00BE4419" w:rsidRPr="00BE4419" w:rsidRDefault="00BE4419" w:rsidP="00BE4419">
      <w:pPr>
        <w:rPr>
          <w:sz w:val="24"/>
          <w:szCs w:val="24"/>
        </w:rPr>
      </w:pPr>
      <w:r w:rsidRPr="00BE4419">
        <w:rPr>
          <w:sz w:val="24"/>
          <w:szCs w:val="24"/>
        </w:rPr>
        <w:t xml:space="preserve">Информацию по направленным требованиям, претензиям должнику о погашении образовавшейся задолженности бухгалтер </w:t>
      </w:r>
      <w:r>
        <w:rPr>
          <w:sz w:val="24"/>
          <w:szCs w:val="24"/>
        </w:rPr>
        <w:t>администрации Тымовского муниципального округа Сахалинской области</w:t>
      </w:r>
      <w:r w:rsidRPr="00BE4419">
        <w:rPr>
          <w:sz w:val="24"/>
          <w:szCs w:val="24"/>
        </w:rPr>
        <w:t xml:space="preserve"> в течение 3 (трех) рабочих дней направляют председателю Контрольно-счетной палаты. </w:t>
      </w:r>
    </w:p>
    <w:p w:rsidR="00BE4419" w:rsidRPr="00BE4419" w:rsidRDefault="00BE4419" w:rsidP="00BE4419">
      <w:pPr>
        <w:rPr>
          <w:sz w:val="24"/>
          <w:szCs w:val="24"/>
        </w:rPr>
      </w:pPr>
      <w:r w:rsidRPr="00BE4419">
        <w:rPr>
          <w:sz w:val="24"/>
          <w:szCs w:val="24"/>
        </w:rPr>
        <w:t xml:space="preserve">В случае невыполнения должником обязательств о добровольной уплате неустоек (штрафов, пени) по требованию (претензии) осуществляются следующие мероприятия, в том числе мероприятия по взысканию дебиторской задолженности: </w:t>
      </w:r>
    </w:p>
    <w:p w:rsidR="00BE4419" w:rsidRPr="00BE4419" w:rsidRDefault="00BE4419" w:rsidP="00BE4419">
      <w:pPr>
        <w:rPr>
          <w:sz w:val="24"/>
          <w:szCs w:val="24"/>
        </w:rPr>
      </w:pPr>
      <w:r w:rsidRPr="00BE4419">
        <w:rPr>
          <w:sz w:val="24"/>
          <w:szCs w:val="24"/>
        </w:rPr>
        <w:t xml:space="preserve">- при наличии в контракте, договоре условий о зачете обязательств по уплате неустойки в счет оплаты, заказчик производит оплату за вычетом соответствующего размера неустоек (штрафов, пени), указанного в первичных документах (электронных документах); </w:t>
      </w:r>
    </w:p>
    <w:p w:rsidR="00BE4419" w:rsidRPr="00BE4419" w:rsidRDefault="00BE4419" w:rsidP="00BE4419">
      <w:pPr>
        <w:rPr>
          <w:sz w:val="24"/>
          <w:szCs w:val="24"/>
        </w:rPr>
      </w:pPr>
      <w:r w:rsidRPr="00BE4419">
        <w:rPr>
          <w:sz w:val="24"/>
          <w:szCs w:val="24"/>
        </w:rPr>
        <w:t xml:space="preserve">- если обеспечение исполнения контракта осуществляется путем внесения денежных средств, Контрольно-счетная палата по служебному письму ответственных сотрудников Контрольно-счетной палаты, вправе во внесудебном порядке обратить взыскание на сумму, равную размеру подлежащей уплате неустойки (штраф, пени), которая перечисляется в федеральный бюджет, обеспечение исполнения контракта при этом возвращается подрядчику в размере, оставшемся после вычета суммы, обращенной на взыскание в счет уплаты неустойки (штраф, пени); </w:t>
      </w:r>
    </w:p>
    <w:p w:rsidR="00BE4419" w:rsidRPr="00BE4419" w:rsidRDefault="00BE4419" w:rsidP="00BE4419">
      <w:pPr>
        <w:rPr>
          <w:sz w:val="24"/>
          <w:szCs w:val="24"/>
        </w:rPr>
      </w:pPr>
      <w:r w:rsidRPr="00BE4419">
        <w:rPr>
          <w:sz w:val="24"/>
          <w:szCs w:val="24"/>
        </w:rPr>
        <w:t xml:space="preserve">- если обеспечение исполнения контракта осуществляется путем предоставления независимой гарантии, ответственные сотрудники Контрольно-счетной палаты направляют гаранту требование об осуществлении уплаты денежной суммы по независимой гарантии равной размеру начисленной неустойки (штраф, пени). </w:t>
      </w:r>
    </w:p>
    <w:p w:rsidR="00BE4419" w:rsidRPr="00BE4419" w:rsidRDefault="00BE4419" w:rsidP="00BE4419">
      <w:pPr>
        <w:rPr>
          <w:sz w:val="24"/>
          <w:szCs w:val="24"/>
        </w:rPr>
      </w:pPr>
      <w:r w:rsidRPr="00BE4419">
        <w:rPr>
          <w:sz w:val="24"/>
          <w:szCs w:val="24"/>
        </w:rPr>
        <w:t>10. В случае невозможности взыскания неустойки способами, указанными в пункте 8 настоящего Регламента и при наличии условий, удовлетворяющих требованиям постановления Правительства Российской Федерации от 4 июля 2018 г.</w:t>
      </w:r>
      <w:r>
        <w:rPr>
          <w:sz w:val="24"/>
          <w:szCs w:val="24"/>
        </w:rPr>
        <w:t xml:space="preserve"> №</w:t>
      </w:r>
      <w:r w:rsidRPr="00BE4419">
        <w:rPr>
          <w:sz w:val="24"/>
          <w:szCs w:val="24"/>
        </w:rPr>
        <w:t xml:space="preserve">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ответственные сотрудники Контрольно</w:t>
      </w:r>
      <w:r>
        <w:rPr>
          <w:sz w:val="24"/>
          <w:szCs w:val="24"/>
        </w:rPr>
        <w:t>-</w:t>
      </w:r>
      <w:r w:rsidRPr="00BE4419">
        <w:rPr>
          <w:sz w:val="24"/>
          <w:szCs w:val="24"/>
        </w:rPr>
        <w:t>счетной палаты осуществляют подготовку необходимых документов и обращение в постоянно действующую комиссию по поступлению и выбытию активов Контрольно</w:t>
      </w:r>
      <w:r>
        <w:rPr>
          <w:sz w:val="24"/>
          <w:szCs w:val="24"/>
        </w:rPr>
        <w:t>-</w:t>
      </w:r>
      <w:r w:rsidRPr="00BE4419">
        <w:rPr>
          <w:sz w:val="24"/>
          <w:szCs w:val="24"/>
        </w:rPr>
        <w:t xml:space="preserve">счетной палаты. </w:t>
      </w:r>
    </w:p>
    <w:p w:rsidR="00BE4419" w:rsidRPr="00BE4419" w:rsidRDefault="00BE4419" w:rsidP="00F64315">
      <w:pPr>
        <w:rPr>
          <w:sz w:val="24"/>
          <w:szCs w:val="24"/>
        </w:rPr>
      </w:pPr>
      <w:r w:rsidRPr="00BE4419">
        <w:rPr>
          <w:b/>
          <w:sz w:val="24"/>
          <w:szCs w:val="24"/>
        </w:rPr>
        <w:t xml:space="preserve">Иные мероприятия, </w:t>
      </w:r>
      <w:r w:rsidRPr="00BE4419">
        <w:rPr>
          <w:sz w:val="24"/>
          <w:szCs w:val="24"/>
        </w:rPr>
        <w:t>в целях погашения (урегулирования) дебиторской задолженности по доходам в досудебном пор</w:t>
      </w:r>
      <w:r>
        <w:rPr>
          <w:sz w:val="24"/>
          <w:szCs w:val="24"/>
        </w:rPr>
        <w:t>ядке (при наличии), сотрудники К</w:t>
      </w:r>
      <w:r w:rsidRPr="00BE4419">
        <w:rPr>
          <w:sz w:val="24"/>
          <w:szCs w:val="24"/>
        </w:rPr>
        <w:t>онтрольно</w:t>
      </w:r>
      <w:r>
        <w:rPr>
          <w:sz w:val="24"/>
          <w:szCs w:val="24"/>
        </w:rPr>
        <w:t>-</w:t>
      </w:r>
      <w:r w:rsidRPr="00BE4419">
        <w:rPr>
          <w:sz w:val="24"/>
          <w:szCs w:val="24"/>
        </w:rPr>
        <w:t xml:space="preserve">счетной палаты проводят в рамках, установленных законодательством, в том </w:t>
      </w:r>
      <w:r w:rsidRPr="00BE4419">
        <w:rPr>
          <w:sz w:val="24"/>
          <w:szCs w:val="24"/>
        </w:rPr>
        <w:lastRenderedPageBreak/>
        <w:t>числе направлении информационных писем, разъяснений, предложений о добровольном погашении задолженности</w:t>
      </w:r>
      <w:r w:rsidR="00F711F5">
        <w:rPr>
          <w:sz w:val="24"/>
          <w:szCs w:val="24"/>
        </w:rPr>
        <w:t>.</w:t>
      </w:r>
      <w:r w:rsidRPr="00BE4419">
        <w:rPr>
          <w:sz w:val="24"/>
          <w:szCs w:val="24"/>
        </w:rPr>
        <w:t xml:space="preserve"> Срок для добровольного погашения дебиторской задолженности по доходам составляет не более 20 календарных дней со дня направления должнику требования (претензии). При добровольном исполнении обязательств в срок, указанный в требовании (претензии), претензионная работа в отношении должника прекращается.</w:t>
      </w:r>
    </w:p>
    <w:p w:rsidR="00F711F5" w:rsidRDefault="00F711F5" w:rsidP="00BE4419">
      <w:pPr>
        <w:jc w:val="center"/>
        <w:rPr>
          <w:b/>
          <w:sz w:val="24"/>
          <w:szCs w:val="24"/>
        </w:rPr>
      </w:pPr>
    </w:p>
    <w:p w:rsidR="00BE4419" w:rsidRDefault="00BE4419" w:rsidP="00BE4419">
      <w:pPr>
        <w:jc w:val="center"/>
        <w:rPr>
          <w:b/>
          <w:sz w:val="24"/>
          <w:szCs w:val="24"/>
        </w:rPr>
      </w:pPr>
      <w:r w:rsidRPr="00BE4419">
        <w:rPr>
          <w:b/>
          <w:sz w:val="24"/>
          <w:szCs w:val="24"/>
        </w:rPr>
        <w:t>IV. Мероприятия по принудительному взысканию дебиторской задолженности по доходам</w:t>
      </w:r>
    </w:p>
    <w:p w:rsidR="00BE4419" w:rsidRPr="00BE4419" w:rsidRDefault="00BE4419" w:rsidP="00BE4419">
      <w:pPr>
        <w:jc w:val="center"/>
        <w:rPr>
          <w:b/>
          <w:sz w:val="24"/>
          <w:szCs w:val="24"/>
        </w:rPr>
      </w:pPr>
    </w:p>
    <w:p w:rsidR="00BE4419" w:rsidRDefault="00BE4419" w:rsidP="00BE4419">
      <w:pPr>
        <w:rPr>
          <w:sz w:val="24"/>
          <w:szCs w:val="24"/>
        </w:rPr>
      </w:pPr>
      <w:r w:rsidRPr="00BE4419">
        <w:rPr>
          <w:sz w:val="24"/>
          <w:szCs w:val="24"/>
        </w:rPr>
        <w:t xml:space="preserve">11. В рамках претензионной работы, в случае неисполнения должником своих обязательств по погашению образовавшейся дебиторской задолженности, сотрудники Контрольно-счетной палаты представляют председателю Контрольно-счетной палаты все необходимые документы и материалы для составления искового заявления </w:t>
      </w:r>
      <w:r>
        <w:rPr>
          <w:sz w:val="24"/>
          <w:szCs w:val="24"/>
        </w:rPr>
        <w:t xml:space="preserve">в суд в пределах сроков, </w:t>
      </w:r>
      <w:r w:rsidR="00F711F5">
        <w:rPr>
          <w:sz w:val="24"/>
          <w:szCs w:val="24"/>
        </w:rPr>
        <w:t xml:space="preserve">установленных </w:t>
      </w:r>
      <w:r w:rsidR="00F711F5" w:rsidRPr="00BE4419">
        <w:rPr>
          <w:sz w:val="24"/>
          <w:szCs w:val="24"/>
        </w:rPr>
        <w:t>законодательством</w:t>
      </w:r>
      <w:r w:rsidRPr="00BE4419">
        <w:rPr>
          <w:sz w:val="24"/>
          <w:szCs w:val="24"/>
        </w:rPr>
        <w:t xml:space="preserve"> Российской Федерации.</w:t>
      </w:r>
      <w:r>
        <w:rPr>
          <w:sz w:val="24"/>
          <w:szCs w:val="24"/>
        </w:rPr>
        <w:t xml:space="preserve"> </w:t>
      </w:r>
    </w:p>
    <w:p w:rsidR="00BE4419" w:rsidRDefault="00BE4419" w:rsidP="00BE4419">
      <w:pPr>
        <w:spacing w:line="281" w:lineRule="auto"/>
        <w:ind w:right="6" w:firstLine="709"/>
        <w:rPr>
          <w:sz w:val="24"/>
          <w:szCs w:val="24"/>
        </w:rPr>
      </w:pPr>
      <w:r w:rsidRPr="00BE4419">
        <w:rPr>
          <w:sz w:val="24"/>
          <w:szCs w:val="24"/>
        </w:rPr>
        <w:t xml:space="preserve">В случае непогашения должником в полном объеме просроченной дебиторской задолженности по истечении срока, установленного в требовании (претензии), сотрудники Контрольно-счетной палаты в течение 10 календарных дней с даты получения полного (частичного) отказа должника от исполнения заявленных требований или отсутствия ответа на требование (претензию) в указанный в ней срок, осуществляют подготовку необходимых материалов и документов для подачи искового заявления в суд. </w:t>
      </w:r>
      <w:r>
        <w:rPr>
          <w:sz w:val="24"/>
          <w:szCs w:val="24"/>
        </w:rPr>
        <w:t xml:space="preserve">   </w:t>
      </w:r>
    </w:p>
    <w:p w:rsidR="00BE4419" w:rsidRDefault="00BE4419" w:rsidP="00BE4419">
      <w:pPr>
        <w:spacing w:line="281" w:lineRule="auto"/>
        <w:ind w:right="6" w:firstLine="709"/>
        <w:rPr>
          <w:sz w:val="24"/>
          <w:szCs w:val="24"/>
        </w:rPr>
      </w:pPr>
      <w:r w:rsidRPr="00BE4419">
        <w:rPr>
          <w:sz w:val="24"/>
          <w:szCs w:val="24"/>
        </w:rPr>
        <w:t xml:space="preserve">Подача искового заявления о взыскании просроченной дебиторской задолженности по договорам (контрактам, соглашениям) осуществляется в срок не позднее 20 календарных дней со дня истечения срока, указанного в требовании (претензии) о необходимости исполнения обязательств и погашения просроченной дебиторской задолженности. </w:t>
      </w:r>
    </w:p>
    <w:p w:rsidR="00BE4419" w:rsidRDefault="00BE4419" w:rsidP="00BE4419">
      <w:pPr>
        <w:rPr>
          <w:sz w:val="24"/>
          <w:szCs w:val="24"/>
        </w:rPr>
      </w:pPr>
      <w:r w:rsidRPr="00BE4419">
        <w:rPr>
          <w:sz w:val="24"/>
          <w:szCs w:val="24"/>
        </w:rPr>
        <w:t xml:space="preserve">При принятии судом решения о полном или частичном отказе в удовлетворении заявленных требований сотрудники Контрольно-счетной палаты обеспечивают принятия исчерпывающих мер по обжалованию судебного акта при наличии к тому оснований. </w:t>
      </w:r>
    </w:p>
    <w:p w:rsidR="00BE4419" w:rsidRDefault="00BE4419" w:rsidP="00BE4419">
      <w:pPr>
        <w:rPr>
          <w:sz w:val="24"/>
          <w:szCs w:val="24"/>
        </w:rPr>
      </w:pPr>
      <w:r w:rsidRPr="00BE4419">
        <w:rPr>
          <w:sz w:val="24"/>
          <w:szCs w:val="24"/>
        </w:rPr>
        <w:t>Сотрудники Контрольно-счетной палаты принимают меры для направления исполнительных документов на исполнение в случа</w:t>
      </w:r>
      <w:r>
        <w:rPr>
          <w:sz w:val="24"/>
          <w:szCs w:val="24"/>
        </w:rPr>
        <w:t xml:space="preserve">ях, </w:t>
      </w:r>
      <w:r w:rsidRPr="00BE4419">
        <w:rPr>
          <w:sz w:val="24"/>
          <w:szCs w:val="24"/>
        </w:rPr>
        <w:t>порядке</w:t>
      </w:r>
      <w:r>
        <w:rPr>
          <w:sz w:val="24"/>
          <w:szCs w:val="24"/>
        </w:rPr>
        <w:t xml:space="preserve"> и в пределах сроков</w:t>
      </w:r>
      <w:r w:rsidRPr="00BE4419">
        <w:rPr>
          <w:sz w:val="24"/>
          <w:szCs w:val="24"/>
        </w:rPr>
        <w:t xml:space="preserve">, </w:t>
      </w:r>
      <w:r>
        <w:rPr>
          <w:sz w:val="24"/>
          <w:szCs w:val="24"/>
        </w:rPr>
        <w:t>которые установлены</w:t>
      </w:r>
      <w:r w:rsidRPr="00BE4419">
        <w:rPr>
          <w:sz w:val="24"/>
          <w:szCs w:val="24"/>
        </w:rPr>
        <w:t xml:space="preserve"> законодательством Российской Федерации. </w:t>
      </w:r>
    </w:p>
    <w:p w:rsidR="00F64315" w:rsidRDefault="00BE4419" w:rsidP="00BE4419">
      <w:pPr>
        <w:rPr>
          <w:sz w:val="24"/>
          <w:szCs w:val="24"/>
        </w:rPr>
      </w:pPr>
      <w:r w:rsidRPr="00BE4419">
        <w:rPr>
          <w:sz w:val="24"/>
          <w:szCs w:val="24"/>
        </w:rPr>
        <w:t>Иные мероприятия, в рамках мероприятий по принудительному взысканию дебитор</w:t>
      </w:r>
      <w:r>
        <w:rPr>
          <w:sz w:val="24"/>
          <w:szCs w:val="24"/>
        </w:rPr>
        <w:t>ской задолженности, сотрудники К</w:t>
      </w:r>
      <w:r w:rsidRPr="00BE4419">
        <w:rPr>
          <w:sz w:val="24"/>
          <w:szCs w:val="24"/>
        </w:rPr>
        <w:t>онтрольно-счетной палаты проводят в рамках, установленных законодательством, в том числе направлении информационных писем, разъяснений, предложений о добровольном погашении задолженности</w:t>
      </w:r>
      <w:r w:rsidR="00F64315">
        <w:rPr>
          <w:sz w:val="24"/>
          <w:szCs w:val="24"/>
        </w:rPr>
        <w:t xml:space="preserve">. </w:t>
      </w:r>
    </w:p>
    <w:p w:rsidR="00BE4419" w:rsidRDefault="00BE4419" w:rsidP="00BE4419">
      <w:pPr>
        <w:rPr>
          <w:sz w:val="24"/>
          <w:szCs w:val="24"/>
        </w:rPr>
      </w:pPr>
      <w:r w:rsidRPr="00BE4419">
        <w:rPr>
          <w:sz w:val="24"/>
          <w:szCs w:val="24"/>
        </w:rPr>
        <w:t>Председатель Контрольно-счетной палаты осуществляет правовую защиту интересов Контрольно-счетной палаты в судах различных инстанций.</w:t>
      </w:r>
    </w:p>
    <w:p w:rsidR="00BE4419" w:rsidRDefault="00BE4419" w:rsidP="00BE4419">
      <w:pPr>
        <w:rPr>
          <w:sz w:val="24"/>
          <w:szCs w:val="24"/>
        </w:rPr>
      </w:pPr>
    </w:p>
    <w:p w:rsidR="00BE4419" w:rsidRDefault="00BE4419" w:rsidP="00BE4419">
      <w:pPr>
        <w:jc w:val="center"/>
        <w:rPr>
          <w:b/>
          <w:sz w:val="24"/>
          <w:szCs w:val="24"/>
        </w:rPr>
      </w:pPr>
      <w:r w:rsidRPr="00BE4419">
        <w:rPr>
          <w:b/>
          <w:sz w:val="24"/>
          <w:szCs w:val="24"/>
        </w:rPr>
        <w:t>V. Мероприятия по наблюдению за платежеспособностью должника</w:t>
      </w:r>
    </w:p>
    <w:p w:rsidR="00BE4419" w:rsidRPr="00BE4419" w:rsidRDefault="00BE4419" w:rsidP="00BE4419">
      <w:pPr>
        <w:rPr>
          <w:b/>
          <w:sz w:val="24"/>
          <w:szCs w:val="24"/>
        </w:rPr>
      </w:pPr>
    </w:p>
    <w:p w:rsidR="00BE4419" w:rsidRDefault="00BE4419" w:rsidP="00BE4419">
      <w:pPr>
        <w:rPr>
          <w:sz w:val="24"/>
          <w:szCs w:val="24"/>
        </w:rPr>
      </w:pPr>
      <w:r w:rsidRPr="00BE4419">
        <w:rPr>
          <w:sz w:val="24"/>
          <w:szCs w:val="24"/>
        </w:rPr>
        <w:t xml:space="preserve">12. Ответственные сотрудники Контрольно-счетной палаты проводят наблюдение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 В </w:t>
      </w:r>
      <w:r w:rsidRPr="00BE4419">
        <w:rPr>
          <w:sz w:val="24"/>
          <w:szCs w:val="24"/>
        </w:rPr>
        <w:lastRenderedPageBreak/>
        <w:t>рамках проведения мероприятий по наблюдению за возможностью взыскания дебиторской задолженности на стадии принудительного исполнения судебных актов о взыскании просроченной дебиторской задолженности с должника судебными приставами</w:t>
      </w:r>
      <w:r>
        <w:rPr>
          <w:sz w:val="24"/>
          <w:szCs w:val="24"/>
        </w:rPr>
        <w:t>-исполнителями, сотрудники К</w:t>
      </w:r>
      <w:r w:rsidRPr="00BE4419">
        <w:rPr>
          <w:sz w:val="24"/>
          <w:szCs w:val="24"/>
        </w:rPr>
        <w:t xml:space="preserve">онтрольно-счетной палаты осуществляют информационное взаимодействие с подразделениями судебных приставов, в том числе: </w:t>
      </w:r>
    </w:p>
    <w:p w:rsidR="00BE4419" w:rsidRDefault="00BE4419" w:rsidP="00BE4419">
      <w:pPr>
        <w:rPr>
          <w:sz w:val="24"/>
          <w:szCs w:val="24"/>
        </w:rPr>
      </w:pPr>
      <w:r w:rsidRPr="00BE4419">
        <w:rPr>
          <w:sz w:val="24"/>
          <w:szCs w:val="24"/>
        </w:rPr>
        <w:t xml:space="preserve">1) ведет учет исполнительных документов; </w:t>
      </w:r>
    </w:p>
    <w:p w:rsidR="00BE4419" w:rsidRDefault="00BE4419" w:rsidP="00BE4419">
      <w:pPr>
        <w:rPr>
          <w:sz w:val="24"/>
          <w:szCs w:val="24"/>
        </w:rPr>
      </w:pPr>
      <w:r w:rsidRPr="00BE4419">
        <w:rPr>
          <w:sz w:val="24"/>
          <w:szCs w:val="24"/>
        </w:rPr>
        <w:t xml:space="preserve">2) направляет заявления (ходатайства) о предоставлении информации о ходе исполнительного производства (о мероприятиях по принудительному исполнению судебных актов на стадии исполнительного производства, о сумме непогашенной задолженности, об изменении состоянии счета должника, его имущества, правах имущественного характера на дату запроса); </w:t>
      </w:r>
    </w:p>
    <w:p w:rsidR="00BE4419" w:rsidRDefault="00BE4419" w:rsidP="00BE4419">
      <w:pPr>
        <w:rPr>
          <w:sz w:val="24"/>
          <w:szCs w:val="24"/>
        </w:rPr>
      </w:pPr>
      <w:r w:rsidRPr="00BE4419">
        <w:rPr>
          <w:sz w:val="24"/>
          <w:szCs w:val="24"/>
        </w:rPr>
        <w:t xml:space="preserve">3) осуществляет мониторинг соблюдения срока взыскания просроченной дебиторской задолженности в рамках исполнительного производства, установленных Федеральным законом от 02.10.2007 № 229-ФЗ «Об исполнительном производстве»; </w:t>
      </w:r>
    </w:p>
    <w:p w:rsidR="00BE4419" w:rsidRDefault="00BE4419" w:rsidP="00BE4419">
      <w:pPr>
        <w:rPr>
          <w:sz w:val="24"/>
          <w:szCs w:val="24"/>
        </w:rPr>
      </w:pPr>
      <w:r w:rsidRPr="00BE4419">
        <w:rPr>
          <w:sz w:val="24"/>
          <w:szCs w:val="24"/>
        </w:rPr>
        <w:t>4) проводит мониторинг эффективности взыскания просроченной дебиторской задолженности в рамках исполнительного производства. В соответствии с действующим законодательством просроченная дебиторская задолженность, признанная безнадежной к взысканию по установленным основаниям, подлежит списанию и в установленные сроки, в порядке зачисляется в доход бюджета.</w:t>
      </w:r>
    </w:p>
    <w:p w:rsidR="00BE4419" w:rsidRDefault="00BE4419" w:rsidP="00BE4419">
      <w:pPr>
        <w:ind w:left="0" w:firstLine="0"/>
        <w:rPr>
          <w:sz w:val="24"/>
          <w:szCs w:val="24"/>
        </w:rPr>
      </w:pPr>
    </w:p>
    <w:p w:rsidR="00F711F5" w:rsidRDefault="00F711F5" w:rsidP="00BE4419">
      <w:pPr>
        <w:ind w:left="0" w:firstLine="0"/>
        <w:rPr>
          <w:sz w:val="24"/>
          <w:szCs w:val="24"/>
        </w:rPr>
      </w:pPr>
    </w:p>
    <w:p w:rsidR="00F711F5" w:rsidRDefault="00F711F5" w:rsidP="00BE4419">
      <w:pPr>
        <w:ind w:left="0" w:firstLine="0"/>
        <w:rPr>
          <w:sz w:val="24"/>
          <w:szCs w:val="24"/>
        </w:rPr>
      </w:pPr>
    </w:p>
    <w:p w:rsidR="00F711F5" w:rsidRDefault="00F711F5" w:rsidP="00BE4419">
      <w:pPr>
        <w:ind w:left="0" w:firstLine="0"/>
        <w:rPr>
          <w:sz w:val="24"/>
          <w:szCs w:val="24"/>
        </w:rPr>
      </w:pPr>
    </w:p>
    <w:p w:rsidR="00F711F5" w:rsidRDefault="00F711F5"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5C1586" w:rsidRDefault="005C1586" w:rsidP="00BE4419">
      <w:pPr>
        <w:ind w:left="0" w:firstLine="0"/>
        <w:rPr>
          <w:sz w:val="24"/>
          <w:szCs w:val="24"/>
        </w:rPr>
      </w:pPr>
    </w:p>
    <w:p w:rsidR="00F64315" w:rsidRDefault="00F64315" w:rsidP="00BE4419">
      <w:pPr>
        <w:ind w:left="0" w:firstLine="0"/>
        <w:rPr>
          <w:sz w:val="24"/>
          <w:szCs w:val="24"/>
        </w:rPr>
      </w:pPr>
    </w:p>
    <w:p w:rsidR="00F711F5" w:rsidRDefault="00F711F5" w:rsidP="00BE4419">
      <w:pPr>
        <w:ind w:left="0" w:firstLine="0"/>
        <w:rPr>
          <w:sz w:val="24"/>
          <w:szCs w:val="24"/>
        </w:rPr>
      </w:pPr>
    </w:p>
    <w:p w:rsidR="00F711F5" w:rsidRDefault="00F711F5" w:rsidP="00BE4419">
      <w:pPr>
        <w:ind w:left="0" w:firstLine="0"/>
        <w:rPr>
          <w:sz w:val="24"/>
          <w:szCs w:val="24"/>
        </w:rPr>
      </w:pPr>
    </w:p>
    <w:p w:rsidR="00BE4419" w:rsidRPr="00BE4419" w:rsidRDefault="00BE4419" w:rsidP="00BE4419">
      <w:pPr>
        <w:jc w:val="right"/>
        <w:rPr>
          <w:sz w:val="24"/>
          <w:szCs w:val="24"/>
        </w:rPr>
      </w:pPr>
      <w:r w:rsidRPr="00BE4419">
        <w:rPr>
          <w:sz w:val="24"/>
          <w:szCs w:val="24"/>
        </w:rPr>
        <w:lastRenderedPageBreak/>
        <w:t>Приложение</w:t>
      </w:r>
    </w:p>
    <w:p w:rsidR="00BE4419" w:rsidRPr="00BE4419" w:rsidRDefault="00BE4419" w:rsidP="00BE4419">
      <w:pPr>
        <w:jc w:val="right"/>
        <w:rPr>
          <w:sz w:val="24"/>
          <w:szCs w:val="24"/>
        </w:rPr>
      </w:pPr>
      <w:r w:rsidRPr="00BE4419">
        <w:rPr>
          <w:sz w:val="24"/>
          <w:szCs w:val="24"/>
        </w:rPr>
        <w:t>к Регламенту реализации</w:t>
      </w:r>
    </w:p>
    <w:p w:rsidR="00BE4419" w:rsidRPr="00BE4419" w:rsidRDefault="00BE4419" w:rsidP="00BE4419">
      <w:pPr>
        <w:jc w:val="right"/>
        <w:rPr>
          <w:sz w:val="24"/>
          <w:szCs w:val="24"/>
        </w:rPr>
      </w:pPr>
      <w:r w:rsidRPr="00BE4419">
        <w:rPr>
          <w:sz w:val="24"/>
          <w:szCs w:val="24"/>
        </w:rPr>
        <w:t>полномочий администратора</w:t>
      </w:r>
    </w:p>
    <w:p w:rsidR="00BE4419" w:rsidRPr="00BE4419" w:rsidRDefault="00BE4419" w:rsidP="00BE4419">
      <w:pPr>
        <w:jc w:val="right"/>
        <w:rPr>
          <w:sz w:val="24"/>
          <w:szCs w:val="24"/>
        </w:rPr>
      </w:pPr>
      <w:r w:rsidRPr="00BE4419">
        <w:rPr>
          <w:sz w:val="24"/>
          <w:szCs w:val="24"/>
        </w:rPr>
        <w:t>доходов бюджета по взысканию</w:t>
      </w:r>
    </w:p>
    <w:p w:rsidR="00BE4419" w:rsidRPr="00BE4419" w:rsidRDefault="00BE4419" w:rsidP="00BE4419">
      <w:pPr>
        <w:jc w:val="right"/>
        <w:rPr>
          <w:sz w:val="24"/>
          <w:szCs w:val="24"/>
        </w:rPr>
      </w:pPr>
      <w:r w:rsidRPr="00BE4419">
        <w:rPr>
          <w:sz w:val="24"/>
          <w:szCs w:val="24"/>
        </w:rPr>
        <w:t>дебиторской задолженности</w:t>
      </w:r>
    </w:p>
    <w:p w:rsidR="00BE4419" w:rsidRPr="00BE4419" w:rsidRDefault="00BE4419" w:rsidP="00BE4419">
      <w:pPr>
        <w:jc w:val="right"/>
        <w:rPr>
          <w:sz w:val="24"/>
          <w:szCs w:val="24"/>
        </w:rPr>
      </w:pPr>
      <w:r w:rsidRPr="00BE4419">
        <w:rPr>
          <w:sz w:val="24"/>
          <w:szCs w:val="24"/>
        </w:rPr>
        <w:t>по платежам в бюджет, пеням</w:t>
      </w:r>
    </w:p>
    <w:p w:rsidR="00BE4419" w:rsidRPr="00BE4419" w:rsidRDefault="00BE4419" w:rsidP="00BE4419">
      <w:pPr>
        <w:jc w:val="right"/>
        <w:rPr>
          <w:sz w:val="24"/>
          <w:szCs w:val="24"/>
        </w:rPr>
      </w:pPr>
      <w:r w:rsidRPr="00BE4419">
        <w:rPr>
          <w:sz w:val="24"/>
          <w:szCs w:val="24"/>
        </w:rPr>
        <w:t>и штрафам по ним в</w:t>
      </w:r>
    </w:p>
    <w:p w:rsidR="00BE4419" w:rsidRPr="00BE4419" w:rsidRDefault="00BE4419" w:rsidP="00BE4419">
      <w:pPr>
        <w:jc w:val="right"/>
        <w:rPr>
          <w:sz w:val="24"/>
          <w:szCs w:val="24"/>
        </w:rPr>
      </w:pPr>
      <w:r w:rsidRPr="00BE4419">
        <w:rPr>
          <w:sz w:val="24"/>
          <w:szCs w:val="24"/>
        </w:rPr>
        <w:t>Контрольно-счетной палате</w:t>
      </w:r>
    </w:p>
    <w:p w:rsidR="00BE4419" w:rsidRDefault="00BE4419" w:rsidP="00BE4419">
      <w:pPr>
        <w:jc w:val="right"/>
        <w:rPr>
          <w:sz w:val="24"/>
          <w:szCs w:val="24"/>
        </w:rPr>
      </w:pPr>
      <w:r>
        <w:rPr>
          <w:sz w:val="24"/>
          <w:szCs w:val="24"/>
        </w:rPr>
        <w:t xml:space="preserve">Тымовского муниципального округа </w:t>
      </w:r>
    </w:p>
    <w:p w:rsidR="00BE4419" w:rsidRDefault="00BE4419" w:rsidP="00BE4419">
      <w:pPr>
        <w:jc w:val="right"/>
        <w:rPr>
          <w:sz w:val="24"/>
          <w:szCs w:val="24"/>
        </w:rPr>
      </w:pPr>
      <w:r>
        <w:rPr>
          <w:sz w:val="24"/>
          <w:szCs w:val="24"/>
        </w:rPr>
        <w:t>Сахалинской области</w:t>
      </w:r>
    </w:p>
    <w:p w:rsidR="00BE4419" w:rsidRDefault="00BE4419" w:rsidP="00BE4419">
      <w:pPr>
        <w:jc w:val="left"/>
        <w:rPr>
          <w:sz w:val="24"/>
          <w:szCs w:val="24"/>
        </w:rPr>
      </w:pPr>
    </w:p>
    <w:p w:rsidR="00BE4419" w:rsidRPr="00BE4419" w:rsidRDefault="00BE4419" w:rsidP="00BE4419">
      <w:pPr>
        <w:jc w:val="center"/>
        <w:rPr>
          <w:b/>
          <w:sz w:val="24"/>
          <w:szCs w:val="24"/>
        </w:rPr>
      </w:pPr>
      <w:r w:rsidRPr="00BE4419">
        <w:rPr>
          <w:b/>
          <w:sz w:val="24"/>
          <w:szCs w:val="24"/>
        </w:rPr>
        <w:t>Перечень</w:t>
      </w:r>
    </w:p>
    <w:p w:rsidR="00BE4419" w:rsidRPr="00BE4419" w:rsidRDefault="00BE4419" w:rsidP="00BE4419">
      <w:pPr>
        <w:jc w:val="center"/>
        <w:rPr>
          <w:sz w:val="24"/>
          <w:szCs w:val="24"/>
        </w:rPr>
      </w:pPr>
      <w:r>
        <w:rPr>
          <w:sz w:val="24"/>
          <w:szCs w:val="24"/>
        </w:rPr>
        <w:t>лиц</w:t>
      </w:r>
      <w:r w:rsidRPr="00BE4419">
        <w:rPr>
          <w:sz w:val="24"/>
          <w:szCs w:val="24"/>
        </w:rPr>
        <w:t>, ответственных за работу с дебиторской</w:t>
      </w:r>
    </w:p>
    <w:p w:rsidR="00BE4419" w:rsidRPr="00BE4419" w:rsidRDefault="00BE4419" w:rsidP="00BE4419">
      <w:pPr>
        <w:jc w:val="center"/>
        <w:rPr>
          <w:sz w:val="24"/>
          <w:szCs w:val="24"/>
        </w:rPr>
      </w:pPr>
      <w:r w:rsidRPr="00BE4419">
        <w:rPr>
          <w:sz w:val="24"/>
          <w:szCs w:val="24"/>
        </w:rPr>
        <w:t>задолженностью по платежам в бюджет, пеням и штрафам по ним</w:t>
      </w:r>
      <w:r>
        <w:rPr>
          <w:sz w:val="24"/>
          <w:szCs w:val="24"/>
        </w:rPr>
        <w:t xml:space="preserve"> в Контрольно-счетной палате Тымовского муниципального округа</w:t>
      </w:r>
    </w:p>
    <w:p w:rsidR="00BE4419" w:rsidRPr="00BE4419" w:rsidRDefault="00BE4419" w:rsidP="00BE4419">
      <w:pPr>
        <w:jc w:val="left"/>
        <w:rPr>
          <w:sz w:val="24"/>
          <w:szCs w:val="24"/>
        </w:rPr>
      </w:pPr>
      <w:r w:rsidRPr="00BE4419">
        <w:rPr>
          <w:sz w:val="24"/>
          <w:szCs w:val="24"/>
        </w:rPr>
        <w:t>1. Председатель контрольно-счетной палаты;</w:t>
      </w:r>
    </w:p>
    <w:p w:rsidR="00BE4419" w:rsidRPr="00BE4419" w:rsidRDefault="00BE4419" w:rsidP="00BE4419">
      <w:pPr>
        <w:jc w:val="left"/>
        <w:rPr>
          <w:sz w:val="24"/>
          <w:szCs w:val="24"/>
        </w:rPr>
      </w:pPr>
      <w:r w:rsidRPr="00BE4419">
        <w:rPr>
          <w:sz w:val="24"/>
          <w:szCs w:val="24"/>
        </w:rPr>
        <w:t xml:space="preserve">2. Бухгалтер </w:t>
      </w:r>
      <w:r>
        <w:rPr>
          <w:sz w:val="24"/>
          <w:szCs w:val="24"/>
        </w:rPr>
        <w:t>администрации;</w:t>
      </w:r>
    </w:p>
    <w:p w:rsidR="00BE4419" w:rsidRPr="00BE4419" w:rsidRDefault="00BE4419" w:rsidP="00BE4419">
      <w:pPr>
        <w:jc w:val="left"/>
        <w:rPr>
          <w:sz w:val="24"/>
          <w:szCs w:val="24"/>
        </w:rPr>
      </w:pPr>
      <w:r w:rsidRPr="00BE4419">
        <w:rPr>
          <w:sz w:val="24"/>
          <w:szCs w:val="24"/>
        </w:rPr>
        <w:t>3. Сотрудники контрольно-счетной палаты, являющиеся членами комиссии по</w:t>
      </w:r>
    </w:p>
    <w:p w:rsidR="00BE4419" w:rsidRPr="00BE4419" w:rsidRDefault="00BE4419" w:rsidP="00BE4419">
      <w:pPr>
        <w:jc w:val="left"/>
        <w:rPr>
          <w:sz w:val="24"/>
          <w:szCs w:val="24"/>
        </w:rPr>
      </w:pPr>
      <w:r w:rsidRPr="00BE4419">
        <w:rPr>
          <w:sz w:val="24"/>
          <w:szCs w:val="24"/>
        </w:rPr>
        <w:t>поступлению и выбытию активов и инвентаризационной комиссии.</w:t>
      </w:r>
    </w:p>
    <w:sectPr w:rsidR="00BE4419" w:rsidRPr="00BE44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3FE"/>
    <w:rsid w:val="00071210"/>
    <w:rsid w:val="00117510"/>
    <w:rsid w:val="00184315"/>
    <w:rsid w:val="001E5CBA"/>
    <w:rsid w:val="0036003B"/>
    <w:rsid w:val="003633FE"/>
    <w:rsid w:val="0039387D"/>
    <w:rsid w:val="00495D40"/>
    <w:rsid w:val="00504C44"/>
    <w:rsid w:val="005C1586"/>
    <w:rsid w:val="00652ADA"/>
    <w:rsid w:val="00901103"/>
    <w:rsid w:val="00966018"/>
    <w:rsid w:val="009C019F"/>
    <w:rsid w:val="00AB784C"/>
    <w:rsid w:val="00BE4419"/>
    <w:rsid w:val="00C37612"/>
    <w:rsid w:val="00F64315"/>
    <w:rsid w:val="00F711F5"/>
    <w:rsid w:val="00F800E7"/>
    <w:rsid w:val="00FF1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4EFFD"/>
  <w15:chartTrackingRefBased/>
  <w15:docId w15:val="{61B3E608-FAC5-4680-89E7-D8624B5C7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19F"/>
    <w:pPr>
      <w:spacing w:after="5" w:line="280" w:lineRule="auto"/>
      <w:ind w:left="221" w:right="7" w:firstLine="710"/>
      <w:jc w:val="both"/>
    </w:pPr>
    <w:rPr>
      <w:rFonts w:ascii="Times New Roman" w:eastAsia="Times New Roman" w:hAnsi="Times New Roman" w:cs="Times New Roman"/>
      <w:color w:val="000000"/>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1103"/>
    <w:pPr>
      <w:ind w:left="720"/>
      <w:contextualSpacing/>
    </w:pPr>
  </w:style>
  <w:style w:type="paragraph" w:styleId="a4">
    <w:name w:val="Balloon Text"/>
    <w:basedOn w:val="a"/>
    <w:link w:val="a5"/>
    <w:uiPriority w:val="99"/>
    <w:semiHidden/>
    <w:unhideWhenUsed/>
    <w:rsid w:val="00BE441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E4419"/>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790</TotalTime>
  <Pages>1</Pages>
  <Words>3805</Words>
  <Characters>21694</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Голубева Диана Владимировна</dc:creator>
  <cp:keywords/>
  <dc:description/>
  <cp:lastModifiedBy>Голубева Диана Владимировна</cp:lastModifiedBy>
  <cp:revision>5</cp:revision>
  <cp:lastPrinted>2026-05-18T03:45:00Z</cp:lastPrinted>
  <dcterms:created xsi:type="dcterms:W3CDTF">2026-05-13T00:41:00Z</dcterms:created>
  <dcterms:modified xsi:type="dcterms:W3CDTF">2026-05-18T04:20:00Z</dcterms:modified>
</cp:coreProperties>
</file>