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C3604" w14:textId="77777777" w:rsidR="00E01492" w:rsidRPr="0011673E" w:rsidRDefault="00E01492" w:rsidP="00E01492">
      <w:pPr>
        <w:jc w:val="center"/>
        <w:rPr>
          <w:sz w:val="26"/>
          <w:szCs w:val="26"/>
        </w:rPr>
      </w:pPr>
      <w:r w:rsidRPr="0011673E">
        <w:rPr>
          <w:sz w:val="26"/>
          <w:szCs w:val="26"/>
        </w:rPr>
        <w:t>ПОСТАНОВЛЕНИЕ</w:t>
      </w:r>
    </w:p>
    <w:p w14:paraId="38C12C44" w14:textId="77777777" w:rsidR="00E01492" w:rsidRPr="0011673E" w:rsidRDefault="00E01492" w:rsidP="00E01492">
      <w:pPr>
        <w:jc w:val="center"/>
        <w:rPr>
          <w:sz w:val="26"/>
          <w:szCs w:val="26"/>
        </w:rPr>
      </w:pPr>
      <w:r w:rsidRPr="0011673E">
        <w:rPr>
          <w:sz w:val="26"/>
          <w:szCs w:val="26"/>
        </w:rPr>
        <w:t>мэра Тымовского муниципального округа</w:t>
      </w:r>
    </w:p>
    <w:p w14:paraId="21807C8C" w14:textId="65CC0D5C" w:rsidR="007C2A32" w:rsidRPr="0011673E" w:rsidRDefault="00E01492" w:rsidP="00E01492">
      <w:pPr>
        <w:jc w:val="center"/>
        <w:rPr>
          <w:sz w:val="26"/>
          <w:szCs w:val="26"/>
        </w:rPr>
      </w:pPr>
      <w:r w:rsidRPr="0011673E">
        <w:rPr>
          <w:sz w:val="26"/>
          <w:szCs w:val="26"/>
        </w:rPr>
        <w:t>Сахалинской области</w:t>
      </w:r>
    </w:p>
    <w:p w14:paraId="30BD7724" w14:textId="77777777" w:rsidR="001E3A2D" w:rsidRPr="0011673E" w:rsidRDefault="001E3A2D" w:rsidP="001E3A2D">
      <w:pPr>
        <w:rPr>
          <w:sz w:val="26"/>
          <w:szCs w:val="26"/>
        </w:rPr>
      </w:pPr>
    </w:p>
    <w:p w14:paraId="6F9070EC" w14:textId="77777777" w:rsidR="001E3A2D" w:rsidRPr="0011673E" w:rsidRDefault="001E3A2D" w:rsidP="001E3A2D">
      <w:pPr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11673E" w14:paraId="5BB7F93D" w14:textId="77777777" w:rsidTr="004A6442">
        <w:tc>
          <w:tcPr>
            <w:tcW w:w="4530" w:type="dxa"/>
          </w:tcPr>
          <w:p w14:paraId="6C64D918" w14:textId="68BF0A67" w:rsidR="004D272B" w:rsidRPr="0011673E" w:rsidRDefault="004D272B" w:rsidP="0011673E">
            <w:pPr>
              <w:rPr>
                <w:sz w:val="26"/>
                <w:szCs w:val="26"/>
              </w:rPr>
            </w:pPr>
            <w:r w:rsidRPr="0011673E">
              <w:rPr>
                <w:sz w:val="26"/>
                <w:szCs w:val="26"/>
              </w:rPr>
              <w:t>от 17</w:t>
            </w:r>
            <w:r w:rsidR="0011673E">
              <w:rPr>
                <w:sz w:val="26"/>
                <w:szCs w:val="26"/>
              </w:rPr>
              <w:t xml:space="preserve"> октября </w:t>
            </w:r>
            <w:r w:rsidRPr="0011673E">
              <w:rPr>
                <w:sz w:val="26"/>
                <w:szCs w:val="26"/>
              </w:rPr>
              <w:t>2025</w:t>
            </w:r>
            <w:r w:rsidR="0011673E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11673E" w:rsidRDefault="004D272B" w:rsidP="0011673E">
            <w:pPr>
              <w:rPr>
                <w:sz w:val="26"/>
                <w:szCs w:val="26"/>
              </w:rPr>
            </w:pPr>
            <w:r w:rsidRPr="0011673E">
              <w:rPr>
                <w:sz w:val="26"/>
                <w:szCs w:val="26"/>
              </w:rPr>
              <w:t xml:space="preserve">№ </w:t>
            </w:r>
            <w:r w:rsidRPr="0011673E">
              <w:rPr>
                <w:sz w:val="26"/>
                <w:szCs w:val="26"/>
                <w:lang w:val="en-US"/>
              </w:rPr>
              <w:t>14</w:t>
            </w:r>
          </w:p>
        </w:tc>
      </w:tr>
    </w:tbl>
    <w:p w14:paraId="525D4434" w14:textId="77777777" w:rsidR="001E3A2D" w:rsidRPr="0011673E" w:rsidRDefault="001E3A2D" w:rsidP="001E3A2D">
      <w:pPr>
        <w:jc w:val="both"/>
        <w:rPr>
          <w:sz w:val="26"/>
          <w:szCs w:val="26"/>
        </w:rPr>
      </w:pPr>
    </w:p>
    <w:p w14:paraId="5F0E6AF0" w14:textId="77777777" w:rsidR="001E3A2D" w:rsidRPr="0011673E" w:rsidRDefault="001E3A2D" w:rsidP="001E3A2D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6065DD" w:rsidRPr="0011673E" w14:paraId="0A60691D" w14:textId="77777777" w:rsidTr="0011673E">
        <w:trPr>
          <w:trHeight w:val="547"/>
        </w:trPr>
        <w:tc>
          <w:tcPr>
            <w:tcW w:w="4536" w:type="dxa"/>
          </w:tcPr>
          <w:p w14:paraId="320F2738" w14:textId="77777777" w:rsidR="006065DD" w:rsidRPr="0011673E" w:rsidRDefault="006065DD" w:rsidP="00407B6A">
            <w:pPr>
              <w:jc w:val="both"/>
              <w:rPr>
                <w:sz w:val="26"/>
                <w:szCs w:val="26"/>
              </w:rPr>
            </w:pPr>
            <w:bookmarkStart w:id="0" w:name="_GoBack"/>
            <w:r w:rsidRPr="0011673E">
              <w:rPr>
                <w:sz w:val="26"/>
                <w:szCs w:val="26"/>
              </w:rPr>
              <w:t>Об утверждении Положения об организации и ведении гражданской обороны в Тымовском муниципальном округе Сахалинской области</w:t>
            </w:r>
            <w:bookmarkEnd w:id="0"/>
          </w:p>
        </w:tc>
      </w:tr>
    </w:tbl>
    <w:p w14:paraId="2FAD21E0" w14:textId="6D5AE233" w:rsidR="006065DD" w:rsidRPr="0011673E" w:rsidRDefault="006065DD" w:rsidP="006065DD">
      <w:pPr>
        <w:jc w:val="both"/>
        <w:rPr>
          <w:sz w:val="26"/>
          <w:szCs w:val="26"/>
        </w:rPr>
      </w:pPr>
    </w:p>
    <w:p w14:paraId="52A4A674" w14:textId="77777777" w:rsidR="0011673E" w:rsidRPr="0011673E" w:rsidRDefault="0011673E" w:rsidP="006065DD">
      <w:pPr>
        <w:jc w:val="both"/>
        <w:rPr>
          <w:sz w:val="26"/>
          <w:szCs w:val="26"/>
        </w:rPr>
      </w:pPr>
    </w:p>
    <w:p w14:paraId="1FF96BE3" w14:textId="75AE0BB9" w:rsidR="006065DD" w:rsidRPr="0011673E" w:rsidRDefault="006065DD" w:rsidP="006065DD">
      <w:pPr>
        <w:ind w:firstLine="708"/>
        <w:jc w:val="both"/>
        <w:rPr>
          <w:sz w:val="26"/>
          <w:szCs w:val="26"/>
        </w:rPr>
      </w:pPr>
      <w:r w:rsidRPr="0011673E">
        <w:rPr>
          <w:sz w:val="26"/>
          <w:szCs w:val="26"/>
        </w:rPr>
        <w:t xml:space="preserve">В соответствии с Федеральными законами от 12.02.1998 № 28-ФЗ «О гражданской обороне», от 20.03.2025 № 33-ФЗ «Об общих принципах организации местного самоуправления в единой системе публичной власти», постановлением Правительства Российской Федерации от 26.11.2007 № 804 «Об утверждении Положения о гражданской обороне в Российской Федерации», приказом МЧС России от 14.11.2008 № 687 «Об утверждении Положения об организации и ведении гражданской обороны в муниципальных образованиях и организациях», Указом Губернатора Сахалинской области от 14.10.2013 № 43 «Об утверждении Положения об организации и ведении гражданской обороны в Сахалинской области», в целях определения порядка подготовки к ведению и ведения гражданской обороны на территории Тымовского муниципального округа Сахалинской области, </w:t>
      </w:r>
      <w:r w:rsidR="008E3112" w:rsidRPr="0011673E">
        <w:rPr>
          <w:sz w:val="26"/>
          <w:szCs w:val="26"/>
        </w:rPr>
        <w:t>мэр</w:t>
      </w:r>
      <w:r w:rsidRPr="0011673E">
        <w:rPr>
          <w:sz w:val="26"/>
          <w:szCs w:val="26"/>
        </w:rPr>
        <w:t xml:space="preserve"> Тымовского муниципального округа Сахалинской области ПОСТАНОВЛЯЕТ:</w:t>
      </w:r>
    </w:p>
    <w:p w14:paraId="3EACB151" w14:textId="77777777" w:rsidR="006065DD" w:rsidRPr="0011673E" w:rsidRDefault="006065DD" w:rsidP="006065DD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11673E">
        <w:rPr>
          <w:sz w:val="26"/>
          <w:szCs w:val="26"/>
        </w:rPr>
        <w:t>Утвердить Положение об организации и ведении гражданской обороны в Тымовском муниципальном округе Сахалинской области (прилагается).</w:t>
      </w:r>
    </w:p>
    <w:p w14:paraId="021B3FB4" w14:textId="77777777" w:rsidR="006065DD" w:rsidRPr="0011673E" w:rsidRDefault="006065DD" w:rsidP="006065DD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11673E">
        <w:rPr>
          <w:sz w:val="26"/>
          <w:szCs w:val="26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6A67969C" w14:textId="77777777" w:rsidR="006065DD" w:rsidRPr="0011673E" w:rsidRDefault="006065DD" w:rsidP="006065DD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11673E">
        <w:rPr>
          <w:sz w:val="26"/>
          <w:szCs w:val="26"/>
        </w:rPr>
        <w:t>Контроль за исполнением настоящего постановления оставляю за собой.</w:t>
      </w:r>
    </w:p>
    <w:p w14:paraId="2309BDAF" w14:textId="77777777" w:rsidR="006065DD" w:rsidRPr="0011673E" w:rsidRDefault="006065DD" w:rsidP="006065DD">
      <w:pPr>
        <w:tabs>
          <w:tab w:val="left" w:pos="709"/>
          <w:tab w:val="left" w:pos="993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14:paraId="47BEB957" w14:textId="44573F4D" w:rsidR="006065DD" w:rsidRDefault="006065DD" w:rsidP="006065DD">
      <w:pPr>
        <w:ind w:firstLine="708"/>
        <w:jc w:val="both"/>
        <w:rPr>
          <w:sz w:val="26"/>
          <w:szCs w:val="26"/>
        </w:rPr>
      </w:pPr>
    </w:p>
    <w:p w14:paraId="62243906" w14:textId="22AC8308" w:rsidR="0011673E" w:rsidRDefault="0011673E" w:rsidP="006065DD">
      <w:pPr>
        <w:ind w:firstLine="708"/>
        <w:jc w:val="both"/>
        <w:rPr>
          <w:sz w:val="26"/>
          <w:szCs w:val="26"/>
        </w:rPr>
      </w:pPr>
    </w:p>
    <w:p w14:paraId="4F2B9A4E" w14:textId="77777777" w:rsidR="0011673E" w:rsidRPr="0011673E" w:rsidRDefault="0011673E" w:rsidP="006065DD">
      <w:pPr>
        <w:ind w:firstLine="708"/>
        <w:jc w:val="both"/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6065DD" w:rsidRPr="0011673E" w14:paraId="7C3EE15B" w14:textId="77777777" w:rsidTr="00407B6A">
        <w:tc>
          <w:tcPr>
            <w:tcW w:w="4530" w:type="dxa"/>
          </w:tcPr>
          <w:p w14:paraId="7AD9257B" w14:textId="3EADF174" w:rsidR="006065DD" w:rsidRPr="0011673E" w:rsidRDefault="006065DD" w:rsidP="00407B6A">
            <w:pPr>
              <w:jc w:val="both"/>
              <w:rPr>
                <w:sz w:val="26"/>
                <w:szCs w:val="26"/>
              </w:rPr>
            </w:pPr>
            <w:r w:rsidRPr="0011673E">
              <w:rPr>
                <w:rFonts w:cs="Arial"/>
                <w:sz w:val="26"/>
                <w:szCs w:val="26"/>
              </w:rPr>
              <w:t>Мэр Тымовского муниципального округа</w:t>
            </w:r>
            <w:r w:rsidR="008E3112" w:rsidRPr="0011673E">
              <w:rPr>
                <w:rFonts w:cs="Arial"/>
                <w:sz w:val="26"/>
                <w:szCs w:val="26"/>
              </w:rPr>
              <w:t xml:space="preserve"> Сахалинской области</w:t>
            </w:r>
          </w:p>
        </w:tc>
        <w:tc>
          <w:tcPr>
            <w:tcW w:w="4530" w:type="dxa"/>
            <w:vAlign w:val="bottom"/>
          </w:tcPr>
          <w:p w14:paraId="777FC895" w14:textId="77777777" w:rsidR="006065DD" w:rsidRPr="0011673E" w:rsidRDefault="006065DD" w:rsidP="00407B6A">
            <w:pPr>
              <w:jc w:val="right"/>
              <w:rPr>
                <w:sz w:val="26"/>
                <w:szCs w:val="26"/>
              </w:rPr>
            </w:pPr>
            <w:r w:rsidRPr="0011673E">
              <w:rPr>
                <w:rFonts w:cs="Arial"/>
                <w:sz w:val="26"/>
                <w:szCs w:val="26"/>
              </w:rPr>
              <w:t>Ю.В. Болдов</w:t>
            </w:r>
          </w:p>
        </w:tc>
      </w:tr>
    </w:tbl>
    <w:p w14:paraId="13584930" w14:textId="77777777" w:rsidR="006065DD" w:rsidRDefault="006065DD" w:rsidP="006065DD">
      <w:pPr>
        <w:jc w:val="both"/>
        <w:rPr>
          <w:sz w:val="27"/>
          <w:szCs w:val="27"/>
        </w:rPr>
        <w:sectPr w:rsidR="006065DD" w:rsidSect="00A40A12">
          <w:headerReference w:type="default" r:id="rId11"/>
          <w:footerReference w:type="default" r:id="rId12"/>
          <w:pgSz w:w="11906" w:h="16838"/>
          <w:pgMar w:top="993" w:right="851" w:bottom="1135" w:left="1985" w:header="709" w:footer="709" w:gutter="0"/>
          <w:cols w:space="708"/>
          <w:titlePg/>
          <w:docGrid w:linePitch="360"/>
        </w:sectPr>
      </w:pPr>
    </w:p>
    <w:tbl>
      <w:tblPr>
        <w:tblW w:w="3962" w:type="dxa"/>
        <w:tblInd w:w="5103" w:type="dxa"/>
        <w:tblLook w:val="0000" w:firstRow="0" w:lastRow="0" w:firstColumn="0" w:lastColumn="0" w:noHBand="0" w:noVBand="0"/>
      </w:tblPr>
      <w:tblGrid>
        <w:gridCol w:w="3962"/>
      </w:tblGrid>
      <w:tr w:rsidR="006065DD" w:rsidRPr="0011673E" w14:paraId="75DF0CF2" w14:textId="77777777" w:rsidTr="0011673E">
        <w:trPr>
          <w:trHeight w:val="1677"/>
        </w:trPr>
        <w:tc>
          <w:tcPr>
            <w:tcW w:w="3962" w:type="dxa"/>
          </w:tcPr>
          <w:p w14:paraId="3CFC63EB" w14:textId="77777777" w:rsidR="006065DD" w:rsidRPr="0011673E" w:rsidRDefault="006065DD" w:rsidP="0011673E">
            <w:pPr>
              <w:jc w:val="center"/>
            </w:pPr>
            <w:r w:rsidRPr="0011673E">
              <w:lastRenderedPageBreak/>
              <w:t>УТВЕРЖДЕНО</w:t>
            </w:r>
          </w:p>
          <w:p w14:paraId="3BCD871B" w14:textId="77777777" w:rsidR="0011673E" w:rsidRDefault="006065DD" w:rsidP="0011673E">
            <w:pPr>
              <w:jc w:val="center"/>
            </w:pPr>
            <w:r w:rsidRPr="0011673E">
              <w:t xml:space="preserve">постановлением мэра </w:t>
            </w:r>
          </w:p>
          <w:p w14:paraId="39921207" w14:textId="32BDF0D9" w:rsidR="006065DD" w:rsidRPr="0011673E" w:rsidRDefault="006065DD" w:rsidP="0011673E">
            <w:pPr>
              <w:jc w:val="center"/>
            </w:pPr>
            <w:r w:rsidRPr="0011673E">
              <w:t>Тымовского муниципального округа Сахалинской области</w:t>
            </w:r>
          </w:p>
          <w:p w14:paraId="33CA6059" w14:textId="60B28DCD" w:rsidR="006065DD" w:rsidRPr="0011673E" w:rsidRDefault="006065DD" w:rsidP="0011673E">
            <w:pPr>
              <w:jc w:val="center"/>
            </w:pPr>
            <w:r w:rsidRPr="0011673E">
              <w:t xml:space="preserve">от </w:t>
            </w:r>
            <w:r w:rsidR="0011673E" w:rsidRPr="0011673E">
              <w:t xml:space="preserve">17.10.2025 </w:t>
            </w:r>
            <w:r w:rsidRPr="0011673E">
              <w:t xml:space="preserve">№  </w:t>
            </w:r>
            <w:r w:rsidR="0011673E" w:rsidRPr="0011673E">
              <w:t>14</w:t>
            </w:r>
          </w:p>
        </w:tc>
      </w:tr>
    </w:tbl>
    <w:p w14:paraId="09009F39" w14:textId="77777777" w:rsidR="006065DD" w:rsidRPr="0011673E" w:rsidRDefault="006065DD" w:rsidP="0011673E">
      <w:pPr>
        <w:jc w:val="both"/>
      </w:pPr>
    </w:p>
    <w:p w14:paraId="77E8F232" w14:textId="7AB092E8" w:rsidR="006065DD" w:rsidRPr="0011673E" w:rsidRDefault="006065DD" w:rsidP="0011673E">
      <w:pPr>
        <w:pStyle w:val="ConsPlusTitle"/>
        <w:jc w:val="center"/>
        <w:rPr>
          <w:rFonts w:ascii="Times New Roman" w:hAnsi="Times New Roman" w:cs="Times New Roman"/>
          <w:szCs w:val="24"/>
        </w:rPr>
      </w:pPr>
      <w:r w:rsidRPr="0011673E">
        <w:rPr>
          <w:rFonts w:ascii="Times New Roman" w:hAnsi="Times New Roman" w:cs="Times New Roman"/>
          <w:szCs w:val="24"/>
        </w:rPr>
        <w:t>ПОЛОЖЕНИЕ</w:t>
      </w:r>
      <w:r w:rsidRPr="0011673E">
        <w:rPr>
          <w:rFonts w:ascii="Times New Roman" w:hAnsi="Times New Roman" w:cs="Times New Roman"/>
          <w:szCs w:val="24"/>
        </w:rPr>
        <w:br/>
      </w:r>
      <w:r w:rsidR="0011673E" w:rsidRPr="0011673E">
        <w:rPr>
          <w:rFonts w:ascii="Times New Roman" w:hAnsi="Times New Roman" w:cs="Times New Roman"/>
          <w:szCs w:val="24"/>
        </w:rPr>
        <w:t>об организации и ведении гражданской обороны</w:t>
      </w:r>
    </w:p>
    <w:p w14:paraId="3EA0539D" w14:textId="0EF5A366" w:rsidR="006065DD" w:rsidRPr="0011673E" w:rsidRDefault="0011673E" w:rsidP="0011673E">
      <w:pPr>
        <w:pStyle w:val="ConsPlusTitle"/>
        <w:jc w:val="center"/>
        <w:rPr>
          <w:rFonts w:ascii="Times New Roman" w:hAnsi="Times New Roman" w:cs="Times New Roman"/>
          <w:szCs w:val="24"/>
        </w:rPr>
      </w:pPr>
      <w:r w:rsidRPr="0011673E">
        <w:rPr>
          <w:rFonts w:ascii="Times New Roman" w:hAnsi="Times New Roman" w:cs="Times New Roman"/>
          <w:szCs w:val="24"/>
        </w:rPr>
        <w:t>в Тымовском муниципальном округе Сахалинской области</w:t>
      </w:r>
    </w:p>
    <w:p w14:paraId="27B473CC" w14:textId="77777777" w:rsidR="006065DD" w:rsidRPr="0011673E" w:rsidRDefault="006065DD" w:rsidP="0011673E">
      <w:pPr>
        <w:pStyle w:val="ConsPlusTitle"/>
        <w:jc w:val="center"/>
        <w:rPr>
          <w:rFonts w:ascii="Times New Roman" w:hAnsi="Times New Roman" w:cs="Times New Roman"/>
          <w:b w:val="0"/>
          <w:szCs w:val="24"/>
        </w:rPr>
      </w:pPr>
    </w:p>
    <w:p w14:paraId="50CB10B5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 xml:space="preserve">1. Положение об организации и ведении гражданской обороны в Тымовском муниципальном округе Сахалинской области (далее - Положение) разработано в соответствии с Федеральным </w:t>
      </w:r>
      <w:hyperlink r:id="rId13" w:tooltip="Федеральный закон от 12.02.1998 N 28-ФЗ (ред. от 08.08.2024) &quot;О гражданской обороне&quot; {КонсультантПлюс}">
        <w:r w:rsidRPr="0011673E">
          <w:rPr>
            <w:szCs w:val="24"/>
          </w:rPr>
          <w:t>законом</w:t>
        </w:r>
      </w:hyperlink>
      <w:r w:rsidRPr="0011673E">
        <w:rPr>
          <w:szCs w:val="24"/>
        </w:rPr>
        <w:t xml:space="preserve"> от 12.02.1998 № 28-ФЗ «О гражданской обороне», </w:t>
      </w:r>
      <w:hyperlink r:id="rId14" w:tooltip="Постановление Правительства РФ от 26.11.2007 N 804 (ред. от 12.03.2024) &quot;Об утверждении Положения о гражданской обороне в Российской Федерации&quot; {КонсультантПлюс}">
        <w:r w:rsidRPr="0011673E">
          <w:rPr>
            <w:szCs w:val="24"/>
          </w:rPr>
          <w:t>постановлением</w:t>
        </w:r>
      </w:hyperlink>
      <w:r w:rsidRPr="0011673E">
        <w:rPr>
          <w:szCs w:val="24"/>
        </w:rPr>
        <w:t xml:space="preserve"> Правительства Российской Федерации от 26.11.2007 № 804 «Об утверждении Положения о гражданской обороне в Российской Федерации», </w:t>
      </w:r>
      <w:hyperlink r:id="rId15" w:tooltip="Приказ МЧС России от 14.11.2008 N 687 (ред. от 17.12.2021) &quot;Об утверждении Положения об организации и ведении гражданской обороны в муниципальных образованиях и организациях&quot; (Зарегистрировано в Минюсте России 26.11.2008 N 12740) {КонсультантПлюс}">
        <w:r w:rsidRPr="0011673E">
          <w:rPr>
            <w:szCs w:val="24"/>
          </w:rPr>
          <w:t>приказом</w:t>
        </w:r>
      </w:hyperlink>
      <w:r w:rsidRPr="0011673E">
        <w:rPr>
          <w:szCs w:val="24"/>
        </w:rPr>
        <w:t xml:space="preserve"> МЧС России от 14.11.2008 № 687 «Об утверждении Положения об организации и ведении гражданской обороны в муниципальных образованиях и организациях», </w:t>
      </w:r>
      <w:hyperlink r:id="rId16" w:tooltip="Указ Губернатора Сахалинской области от 14.10.2013 N 43 (ред. от 16.01.2025) &quot;Об утверждении Положения об организации и ведении гражданской обороны в Сахалинской области&quot; {КонсультантПлюс}">
        <w:r w:rsidRPr="0011673E">
          <w:rPr>
            <w:szCs w:val="24"/>
          </w:rPr>
          <w:t>Указом</w:t>
        </w:r>
      </w:hyperlink>
      <w:r w:rsidRPr="0011673E">
        <w:rPr>
          <w:szCs w:val="24"/>
        </w:rPr>
        <w:t xml:space="preserve"> Губернатора Сахалинской области от 14.10.2013 № 43 «Об утверждении Положения об организации и ведении гражданской обороны в Сахалинской области» и определяет порядок организации и основные направления подготовки к ведению и ведения гражданской обороны, а также основные мероприятия по гражданской обороне в Тымовском муниципальном округе Сахалинской области (далее – Тымовский муниципальный округ).</w:t>
      </w:r>
    </w:p>
    <w:p w14:paraId="194CC10E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 xml:space="preserve">2. Мероприятия по гражданской обороне организуются в рамках подготовки к ведению и ведения гражданской обороны на территории Тымовского муниципального округа и осуществляются в соответствии с </w:t>
      </w:r>
      <w:hyperlink r:id="rId17" w:tooltip="&quot;Конституция Российской Федерации&quot; (принята всенародным голосованием 12.12.1993 с изменениями, одобренными в ходе общероссийского голосования 01.07.2020) {КонсультантПлюс}">
        <w:r w:rsidRPr="0011673E">
          <w:rPr>
            <w:szCs w:val="24"/>
          </w:rPr>
          <w:t>Конституцией</w:t>
        </w:r>
      </w:hyperlink>
      <w:r w:rsidRPr="0011673E">
        <w:rPr>
          <w:szCs w:val="24"/>
        </w:rPr>
        <w:t xml:space="preserve"> Российской Федерации, федеральными конституционными законами, федеральными законами, нормативными правовыми актами Президента Российской Федерации и Правительства Российской Федерации, нормативными правовыми актами МЧС России, настоящим Положением и иными правовыми актами.</w:t>
      </w:r>
    </w:p>
    <w:p w14:paraId="3096ECA3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>3. Подготовка к ведению гражданской обороны на территории Тымовского муниципального округа заключается в заблаговременном выполнении мероприятий по подготовке к защите населения, материальных и культурных ценностей от опасностей, возникающих при военных конфликтах или вследствие этих конфликтов, а также при чрезвычайных ситуациях природного и техногенного характера и осуществляется на основании годового и перспективного планов, предусматривающих основные мероприятия по вопросам гражданской обороны, предупреждения и ликвидации чрезвычайных ситуаций Тымовского муниципального округа.</w:t>
      </w:r>
    </w:p>
    <w:p w14:paraId="2900E5AF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>4. План основных мероприятий Тымовского муниципального округа на год разрабатывается администрацией Тымовского муниципального округа и согласовывается с органом, уполномоченным решать задачи гражданской обороны и задачи по предупреждению и ликвидации чрезвычайных ситуаций по Сахалинской области – главным управлением Министерства Российской Федерации по делам гражданской обороны, чрезвычайным ситуациям и ликвидации последствий стихийных бедствий по Сахалинской области.</w:t>
      </w:r>
    </w:p>
    <w:p w14:paraId="22783475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ab/>
        <w:t>Планирование основных мероприятий гражданской обороны производится с учетом всесторонней оценки обстановки, которая может сложиться на территории Тымовского муниципального округа в результате применения современных средств поражения, а также в результате возможных террористических актов и чрезвычайных ситуаций природного и техногенного характера.</w:t>
      </w:r>
    </w:p>
    <w:p w14:paraId="788123B9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 xml:space="preserve">5. Ведение гражданской обороны в Тымовском муниципальном округе </w:t>
      </w:r>
      <w:r w:rsidRPr="0011673E">
        <w:rPr>
          <w:szCs w:val="24"/>
        </w:rPr>
        <w:lastRenderedPageBreak/>
        <w:t>заключается в выполнении мероприятий по защите населения, материальных и культурных ценностей на его территории от опасностей, возникающих при военных конфликтах или вследствие этих конфликтов, а также при чрезвычайных ситуациях природного и техногенного характера и осуществляется на основании Плана гражданской обороны и защиты населения Тымовского муниципального округа Сахалинской области.</w:t>
      </w:r>
    </w:p>
    <w:p w14:paraId="0D446B64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>6. План гражданской обороны и защиты населения Тымовского муниципального округа Сахалинской области определяет объем, организацию, порядок обеспечения, способы и сроки выполнения мероприятий по гражданской обороне и ликвидации чрезвычайных ситуаций природного и техногенного характера в военное время.</w:t>
      </w:r>
    </w:p>
    <w:p w14:paraId="14D8A67C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>Выполнение мероприятий по гражданской обороне и ликвидации чрезвычайных ситуаций природного и техногенного характера в мирное время осуществляется в соответствии с Планом действий по предупреждению и ликвидации чрезвычайных ситуаций на территории Тымовского муниципального округа Сахалинской области.</w:t>
      </w:r>
    </w:p>
    <w:p w14:paraId="56779DA4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>7. Обеспечение выполнения мероприятий по гражданской обороне в органах местного самоуправления Тымовского муниципального округа осуществляется их органами управления, силами и средствами гражданской обороны и единой государственной системы предупреждения и ликвидации чрезвычайных ситуаций.</w:t>
      </w:r>
    </w:p>
    <w:p w14:paraId="45E77811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>Администрация Тымовского муниципального округа определяет перечень организаций, обеспечивающих выполнение мероприятий местного уровня по гражданской обороне.</w:t>
      </w:r>
    </w:p>
    <w:p w14:paraId="5BF5F5B2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>8. Органы местного самоуправления в целях решения задач в области гражданской обороны в соответствии с полномочиями в области гражданской обороны создают и содержат силы, средства, объекты гражданской обороны, запасы материально-технических, продовольственных, медицинских и иных средств, планируют и осуществляют мероприятия по гражданской обороне.</w:t>
      </w:r>
    </w:p>
    <w:p w14:paraId="05DF9F7C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>9. По решению органов местного самоуправления Тымовского муниципального округа могут создаваться спасательные службы (медицинская, инженерная, коммунальная, противопожарная, охраны общественного порядка, защиты животных и растений, оповещения и связи, защиты культурных ценностей, автотранспортная, торговли и питания и другие), организация и порядок деятельности которых определяются создающими их органами в соответствующих положениях о спасательных службах.</w:t>
      </w:r>
    </w:p>
    <w:p w14:paraId="6EF60826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>В состав спасательной службы органа местного самоуправления Тымовского муниципального округа входят органы управления, силы и средства гражданской обороны, предназначенные для проведения мероприятий по гражданской обороне, всестороннего обеспечения действий аварийно-спасательных формирований и выполнения других неотложных работ при военных конфликтах или вследствие этих конфликтов, а также при ликвидации последствий чрезвычайных ситуаций природного и техногенного характера.</w:t>
      </w:r>
    </w:p>
    <w:p w14:paraId="6FA38B2B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>Вид и количество спасательных служб, создаваемых органами местного самоуправления Тымовского муниципального округа, определяются на основании расчета объема и характера выполняемых в соответствии с Планом гражданской обороны и защиты населения Тымовского муниципального округа Сахалинской области задач.</w:t>
      </w:r>
    </w:p>
    <w:p w14:paraId="701EEA14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>Положение о спасательной службе Тымовского муниципального округа разрабатывается органом местного самоуправления Тымовского муниципального округа, согласовывается с руководителем соответствующей спасательной службы Сахалинской области и утверждается руководителем органа местного самоуправления Тымовского муниципального округа.</w:t>
      </w:r>
    </w:p>
    <w:p w14:paraId="6D06EC09" w14:textId="2A52DADD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 xml:space="preserve">10. Для планирования, подготовки и проведения эвакуационных мероприятий администрация Тымовского муниципального округа заблаговременно в мирное время </w:t>
      </w:r>
      <w:r w:rsidRPr="0011673E">
        <w:rPr>
          <w:szCs w:val="24"/>
        </w:rPr>
        <w:lastRenderedPageBreak/>
        <w:t xml:space="preserve">создает эвакоприемную комиссию. Эвакоприемная комиссия возглавляется вице-мэром Тымовского муниципального округа, курирующим вопросы социальной сферы. Деятельность эвакоприемной комиссии регламентируется положением об эвакоприемной комиссии, утверждаемым </w:t>
      </w:r>
      <w:r w:rsidR="008E3112" w:rsidRPr="0011673E">
        <w:rPr>
          <w:szCs w:val="24"/>
        </w:rPr>
        <w:t>мэром Тымовского муниципального округа</w:t>
      </w:r>
      <w:r w:rsidRPr="0011673E">
        <w:rPr>
          <w:szCs w:val="24"/>
        </w:rPr>
        <w:t>.</w:t>
      </w:r>
    </w:p>
    <w:p w14:paraId="3D9A0F54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>11. Силы гражданской обороны в мирное время могут привлекаться для участия в мероприятиях по предупреждению и ликвидации чрезвычайных ситуаций природного и техногенного характера.</w:t>
      </w:r>
    </w:p>
    <w:p w14:paraId="5A4ADF4F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>Решение о привлечении в мирное время сил и средств гражданской обороны для ликвидации последствий чрезвычайных ситуаций принимают руководители гражданской обороны органов местного самоуправления Тымовского муниципального округа в отношении созданных ими сил гражданской обороны.</w:t>
      </w:r>
    </w:p>
    <w:p w14:paraId="0565B2B8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>12. Руководство гражданской обороной на территории Тымовского муниципального округа осуществляет мэр Тымовского муниципального округа.</w:t>
      </w:r>
    </w:p>
    <w:p w14:paraId="2985E83B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>Руководители органов местного самоуправления Тымовского муниципального округа несут персональную ответственность за организацию и проведение мероприятий по гражданской обороне и защите населения.</w:t>
      </w:r>
    </w:p>
    <w:p w14:paraId="112AD96E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>13. Органом, осуществляющим управление гражданской обороной в Тымовском муниципальном округе, является отдел по делам гражданской обороны и чрезвычайным ситуациям администрации Тымовского муниципального округа - структурное подразделение администрации Тымовского муниципального округа, уполномоченное на решение задач в области гражданской обороны (далее - структурное подразделение по гражданской обороне).</w:t>
      </w:r>
    </w:p>
    <w:p w14:paraId="33E41B11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>Администрация Тымовского муниципального округа осуществляет комплектование (назначение) структурного подразделения по гражданской обороне, разрабатывает и утверждает его функциональные обязанности и штатное расписание.</w:t>
      </w:r>
    </w:p>
    <w:p w14:paraId="50EF274D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>Руководитель структурного подразделения по гражданской обороне подчиняются непосредственно мэру Тымовского муниципального округа.</w:t>
      </w:r>
    </w:p>
    <w:p w14:paraId="01C3A3CC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>14. В целях обеспечения организованного и планомерного осуществления мероприятий по гражданской обороне, в том числе своевременного оповещения населения о прогнозируемых и возникших опасностях в военное время, на территории Российской Федерации организуется сбор информации в области гражданской обороны (далее - информация) и обмен ею.</w:t>
      </w:r>
    </w:p>
    <w:p w14:paraId="496F6F06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 xml:space="preserve">Сбор и обмен информацией осуществляются органами местного самоуправления Тымовского муниципального округа, а также организациями, имеющими потенциально опасные производственные объекты </w:t>
      </w:r>
      <w:r w:rsidRPr="0011673E">
        <w:rPr>
          <w:szCs w:val="24"/>
          <w:lang w:val="en-US"/>
        </w:rPr>
        <w:t>I</w:t>
      </w:r>
      <w:r w:rsidRPr="0011673E">
        <w:rPr>
          <w:szCs w:val="24"/>
        </w:rPr>
        <w:t xml:space="preserve"> и </w:t>
      </w:r>
      <w:r w:rsidRPr="0011673E">
        <w:rPr>
          <w:szCs w:val="24"/>
          <w:lang w:val="en-US"/>
        </w:rPr>
        <w:t>II</w:t>
      </w:r>
      <w:r w:rsidRPr="0011673E">
        <w:rPr>
          <w:szCs w:val="24"/>
        </w:rPr>
        <w:t xml:space="preserve"> классов опасности, особо радиационно опасные и ядерно опасные производства и объекты, гидротехнические сооружения чрезвычайно высокой опасности и гидротехнические сооружения высокой опасности, а также организациями, отнесенными в установленном порядке к категориям по гражданской обороне. </w:t>
      </w:r>
    </w:p>
    <w:p w14:paraId="53030F93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>Органы местного самоуправления Тымовского муниципального округа представляют информацию в органы исполнительной власти Сахалинской области, организации - в орган местного самоуправления Тымовского муниципального округа и федеральный орган исполнительной власти, к сфере деятельности которого они относятся или в ведении которых находятся.</w:t>
      </w:r>
    </w:p>
    <w:p w14:paraId="37795571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>15. Органы местного самоуправления Тымовского муниципального округа в целях решения задач в области гражданской обороны планируют и осуществляют следующие основные мероприятия:</w:t>
      </w:r>
    </w:p>
    <w:p w14:paraId="44CF9E20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>15.1 по подготовке населения в области гражданской обороны:</w:t>
      </w:r>
    </w:p>
    <w:p w14:paraId="6BF215CD" w14:textId="77777777" w:rsidR="006065DD" w:rsidRPr="0011673E" w:rsidRDefault="006065DD" w:rsidP="0011673E">
      <w:pPr>
        <w:pStyle w:val="ConsPlusNormal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организация и подготовка населения способам защиты от опасностей, возникающих при военных конфликтах или вследствие этих конфликтов, а также при чрезвычайных ситуациях природного и техногенного характера;</w:t>
      </w:r>
    </w:p>
    <w:p w14:paraId="413B540E" w14:textId="77777777" w:rsidR="006065DD" w:rsidRPr="0011673E" w:rsidRDefault="006065DD" w:rsidP="0011673E">
      <w:pPr>
        <w:pStyle w:val="ConsPlusNormal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 xml:space="preserve">подготовка личного состава формирований и служб Тымовского </w:t>
      </w:r>
      <w:r w:rsidRPr="0011673E">
        <w:rPr>
          <w:szCs w:val="24"/>
        </w:rPr>
        <w:lastRenderedPageBreak/>
        <w:t>муниципального округа;</w:t>
      </w:r>
    </w:p>
    <w:p w14:paraId="1C147D39" w14:textId="77777777" w:rsidR="006065DD" w:rsidRPr="0011673E" w:rsidRDefault="006065DD" w:rsidP="0011673E">
      <w:pPr>
        <w:pStyle w:val="ConsPlusNormal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проведение учений и тренировок по гражданской обороне;</w:t>
      </w:r>
    </w:p>
    <w:p w14:paraId="5914A8E8" w14:textId="77777777" w:rsidR="006065DD" w:rsidRPr="0011673E" w:rsidRDefault="006065DD" w:rsidP="0011673E">
      <w:pPr>
        <w:pStyle w:val="ConsPlusNormal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организационно-методическое руководство и контроль за подготовкой работников, личного состава формирований и служб организаций, находящихся на территории Тымовского муниципального округа;</w:t>
      </w:r>
    </w:p>
    <w:p w14:paraId="08A0A4C6" w14:textId="77777777" w:rsidR="006065DD" w:rsidRPr="0011673E" w:rsidRDefault="006065DD" w:rsidP="0011673E">
      <w:pPr>
        <w:pStyle w:val="ConsPlusNormal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создание, оснащение курсов гражданской обороны и учебно-консультационных пунктов по гражданской обороне и организация их деятельности либо обеспечение курсового обучения соответствующих групп населения и оказание населению консультационных услуг в области гражданской обороны в других организациях;</w:t>
      </w:r>
    </w:p>
    <w:p w14:paraId="15DE0744" w14:textId="77777777" w:rsidR="006065DD" w:rsidRPr="0011673E" w:rsidRDefault="006065DD" w:rsidP="0011673E">
      <w:pPr>
        <w:pStyle w:val="ConsPlusNormal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пропаганда знаний в области гражданской обороны;</w:t>
      </w:r>
    </w:p>
    <w:p w14:paraId="01C96C30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>15.2 по оповещению населения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характера:</w:t>
      </w:r>
    </w:p>
    <w:p w14:paraId="27480E8F" w14:textId="77777777" w:rsidR="006065DD" w:rsidRPr="0011673E" w:rsidRDefault="006065DD" w:rsidP="0011673E">
      <w:pPr>
        <w:pStyle w:val="ConsPlusNormal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поддержание в состоянии постоянной готовности муниципальные системы централизованного оповещения населения, осуществление ее реконструкции и модернизации;</w:t>
      </w:r>
    </w:p>
    <w:p w14:paraId="1263425F" w14:textId="77777777" w:rsidR="006065DD" w:rsidRPr="0011673E" w:rsidRDefault="006065DD" w:rsidP="0011673E">
      <w:pPr>
        <w:pStyle w:val="ConsPlusNormal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установка специализированных технических средств оповещения и информирования населения в местах массового пребывания людей;</w:t>
      </w:r>
    </w:p>
    <w:p w14:paraId="04F5E665" w14:textId="77777777" w:rsidR="006065DD" w:rsidRPr="0011673E" w:rsidRDefault="006065DD" w:rsidP="0011673E">
      <w:pPr>
        <w:pStyle w:val="ConsPlusNormal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комплексное использование средств единой сети электросвязи Российской Федерации, сетей и средств радио-, проводного и телевизионного вещания и других технических средств передачи информации;</w:t>
      </w:r>
    </w:p>
    <w:p w14:paraId="689466CA" w14:textId="77777777" w:rsidR="006065DD" w:rsidRPr="0011673E" w:rsidRDefault="006065DD" w:rsidP="0011673E">
      <w:pPr>
        <w:pStyle w:val="ConsPlusNormal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сбор информации в области гражданской обороны и обмен ею;</w:t>
      </w:r>
    </w:p>
    <w:p w14:paraId="203832C5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>15.3 по эвакуации населения, материальных и культурных ценностей в безопасные районы:</w:t>
      </w:r>
    </w:p>
    <w:p w14:paraId="27006BD0" w14:textId="77777777" w:rsidR="006065DD" w:rsidRPr="0011673E" w:rsidRDefault="006065DD" w:rsidP="0011673E">
      <w:pPr>
        <w:pStyle w:val="ConsPlusNormal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организация планирования, подготовки и проведения мероприятий по эвакуации населения, материальных и культурных ценностей в безопасные районы из зон возможных опасностей, а также рассредоточение работников организаций, продолжающих свою деятельность в военное время, и работников организаций, обеспечивающих выполнение мероприятий по гражданской обороне в зонах возможных опасностей;</w:t>
      </w:r>
    </w:p>
    <w:p w14:paraId="5634BF89" w14:textId="77777777" w:rsidR="006065DD" w:rsidRPr="0011673E" w:rsidRDefault="006065DD" w:rsidP="0011673E">
      <w:pPr>
        <w:pStyle w:val="ConsPlusNormal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подготовка безопасных районов для размещения населения, материальных и культурных ценностей, подлежащих эвакуации;</w:t>
      </w:r>
    </w:p>
    <w:p w14:paraId="40A4D4B8" w14:textId="77777777" w:rsidR="006065DD" w:rsidRPr="0011673E" w:rsidRDefault="006065DD" w:rsidP="0011673E">
      <w:pPr>
        <w:pStyle w:val="ConsPlusNormal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создание и организация деятельности эвакуационных органов, а также подготовка их личного состава;</w:t>
      </w:r>
    </w:p>
    <w:p w14:paraId="0E816A8B" w14:textId="77777777" w:rsidR="006065DD" w:rsidRPr="0011673E" w:rsidRDefault="006065DD" w:rsidP="0011673E">
      <w:pPr>
        <w:pStyle w:val="ConsPlusNormal"/>
        <w:tabs>
          <w:tab w:val="left" w:pos="851"/>
        </w:tabs>
        <w:ind w:firstLine="709"/>
        <w:jc w:val="both"/>
        <w:rPr>
          <w:szCs w:val="24"/>
        </w:rPr>
      </w:pPr>
      <w:r w:rsidRPr="0011673E">
        <w:rPr>
          <w:szCs w:val="24"/>
        </w:rPr>
        <w:t>15.4 по предоставлению населению средств индивидуальной и коллективной защиты:</w:t>
      </w:r>
    </w:p>
    <w:p w14:paraId="15E105DB" w14:textId="77777777" w:rsidR="006065DD" w:rsidRPr="0011673E" w:rsidRDefault="006065DD" w:rsidP="0011673E">
      <w:pPr>
        <w:pStyle w:val="ConsPlusNormal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сохранение, поддержание в состоянии постоянной готовности к использованию по предназначению и техническое обслуживание защитных сооружений гражданской обороны и их технических систем;</w:t>
      </w:r>
    </w:p>
    <w:p w14:paraId="74AA4E3D" w14:textId="77777777" w:rsidR="006065DD" w:rsidRPr="0011673E" w:rsidRDefault="006065DD" w:rsidP="0011673E">
      <w:pPr>
        <w:pStyle w:val="ConsPlusNormal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разработка планов наращивания инженерной защиты территорий, отнесенных в установленном порядке к группам по гражданской обороне;</w:t>
      </w:r>
    </w:p>
    <w:p w14:paraId="44887664" w14:textId="77777777" w:rsidR="006065DD" w:rsidRPr="0011673E" w:rsidRDefault="006065DD" w:rsidP="0011673E">
      <w:pPr>
        <w:pStyle w:val="ConsPlusNormal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приспособление в мирное время и при переводе гражданской обороны с мирного на военное время заглубленных помещений и других сооружений подземного пространства для укрытия населения;</w:t>
      </w:r>
    </w:p>
    <w:p w14:paraId="4232BA76" w14:textId="77777777" w:rsidR="006065DD" w:rsidRPr="0011673E" w:rsidRDefault="006065DD" w:rsidP="0011673E">
      <w:pPr>
        <w:pStyle w:val="ConsPlusNormal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планирование и организация строительства недостающих защитных сооружений гражданской обороны в военное время;</w:t>
      </w:r>
    </w:p>
    <w:p w14:paraId="2F281C6E" w14:textId="77777777" w:rsidR="006065DD" w:rsidRPr="0011673E" w:rsidRDefault="006065DD" w:rsidP="0011673E">
      <w:pPr>
        <w:pStyle w:val="ConsPlusNormal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обеспечение укрытия населения в защитных сооружениях гражданской обороны, заглубленных помещениях и других сооружениях подземного пространства;</w:t>
      </w:r>
    </w:p>
    <w:p w14:paraId="30D78074" w14:textId="77777777" w:rsidR="006065DD" w:rsidRPr="0011673E" w:rsidRDefault="006065DD" w:rsidP="0011673E">
      <w:pPr>
        <w:pStyle w:val="ConsPlusNormal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накопление, хранение, освежение и использование по предназначению средств индивидуальной защиты населения;</w:t>
      </w:r>
    </w:p>
    <w:p w14:paraId="5667A979" w14:textId="77777777" w:rsidR="006065DD" w:rsidRPr="0011673E" w:rsidRDefault="006065DD" w:rsidP="0011673E">
      <w:pPr>
        <w:pStyle w:val="ConsPlusNormal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 xml:space="preserve">обеспечение выдачи населению средств индивидуальной защиты и </w:t>
      </w:r>
      <w:r w:rsidRPr="0011673E">
        <w:rPr>
          <w:szCs w:val="24"/>
        </w:rPr>
        <w:lastRenderedPageBreak/>
        <w:t>предоставления средств коллективной защиты в установленные сроки;</w:t>
      </w:r>
    </w:p>
    <w:p w14:paraId="61DD5DCC" w14:textId="77777777" w:rsidR="006065DD" w:rsidRPr="0011673E" w:rsidRDefault="006065DD" w:rsidP="0011673E">
      <w:pPr>
        <w:pStyle w:val="ConsPlusNormal"/>
        <w:tabs>
          <w:tab w:val="left" w:pos="1134"/>
        </w:tabs>
        <w:ind w:firstLine="709"/>
        <w:jc w:val="both"/>
        <w:rPr>
          <w:szCs w:val="24"/>
        </w:rPr>
      </w:pPr>
      <w:r w:rsidRPr="0011673E">
        <w:rPr>
          <w:szCs w:val="24"/>
        </w:rPr>
        <w:t>15.5 по световой и другим видам маскировки:</w:t>
      </w:r>
    </w:p>
    <w:p w14:paraId="046448F5" w14:textId="77777777" w:rsidR="006065DD" w:rsidRPr="0011673E" w:rsidRDefault="006065DD" w:rsidP="0011673E">
      <w:pPr>
        <w:pStyle w:val="ConsPlusNormal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определение перечня объектов, подлежащих маскировке;</w:t>
      </w:r>
    </w:p>
    <w:p w14:paraId="164F9D6C" w14:textId="77777777" w:rsidR="006065DD" w:rsidRPr="0011673E" w:rsidRDefault="006065DD" w:rsidP="0011673E">
      <w:pPr>
        <w:pStyle w:val="ConsPlusNormal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разработка планов осуществления комплексной маскировки территорий, отнесенных в установленном порядке к группам по гражданской обороне;</w:t>
      </w:r>
    </w:p>
    <w:p w14:paraId="0756F77A" w14:textId="77777777" w:rsidR="006065DD" w:rsidRPr="0011673E" w:rsidRDefault="006065DD" w:rsidP="0011673E">
      <w:pPr>
        <w:pStyle w:val="ConsPlusNormal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создание и поддержание в состоянии постоянной готовности к использованию по предназначению запасов материально-технических средств, необходимых для проведения мероприятий по световой и другим видам маскировки;</w:t>
      </w:r>
    </w:p>
    <w:p w14:paraId="2E60C27C" w14:textId="77777777" w:rsidR="006065DD" w:rsidRPr="0011673E" w:rsidRDefault="006065DD" w:rsidP="0011673E">
      <w:pPr>
        <w:pStyle w:val="ConsPlusNormal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проведение инженерно-технических мероприятий по уменьшению демаскирующих признаков территорий, отнесенных в установленном порядке к группам по гражданской обороне;</w:t>
      </w:r>
    </w:p>
    <w:p w14:paraId="5111ED9B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>15.6 по проведению аварийно-спасательных и других неотложных работ в случае возникновения опасностей для населения при военных конфликтах или вследствие этих конфликтов, а также при чрезвычайных ситуациях природного и техногенного характера:</w:t>
      </w:r>
    </w:p>
    <w:p w14:paraId="37D535FD" w14:textId="77777777" w:rsidR="006065DD" w:rsidRPr="0011673E" w:rsidRDefault="006065DD" w:rsidP="0011673E">
      <w:pPr>
        <w:pStyle w:val="ConsPlusNormal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создание, оснащение и подготовка необходимых сил и средств гражданской обороны и единой государственной системы предупреждения и ликвидации чрезвычайных ситуаций для проведения аварийно-спасательных и других неотложных работ, а также планирование их действий;</w:t>
      </w:r>
    </w:p>
    <w:p w14:paraId="09850D38" w14:textId="77777777" w:rsidR="006065DD" w:rsidRPr="0011673E" w:rsidRDefault="006065DD" w:rsidP="0011673E">
      <w:pPr>
        <w:pStyle w:val="ConsPlusNormal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создание и поддержание в состоянии постоянной готовности к использованию по предназначению запасов материально-технических, продовольственных, медицинских и иных средств для всестороннего обеспечения аварийно-спасательных и других неотложных работ;</w:t>
      </w:r>
    </w:p>
    <w:p w14:paraId="5058DCCF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>15.7 по первоочередному жизнеобеспечению населения, пострадавшего при военных конфликтах или вследствие этих конфликтов, а также при чрезвычайных ситуациях природного и техногенного характера:</w:t>
      </w:r>
    </w:p>
    <w:p w14:paraId="7C1BC544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планирование и организация основных видов жизнеобеспечения населения;</w:t>
      </w:r>
    </w:p>
    <w:p w14:paraId="506BBA43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создание и поддержание в состоянии постоянной готовности к использованию по предназначению запасов материально-технических, продовольственных, медицинских и иных средств;</w:t>
      </w:r>
    </w:p>
    <w:p w14:paraId="4FD58038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нормированное снабжение населения продовольственными и непродовольственными товарами;</w:t>
      </w:r>
    </w:p>
    <w:p w14:paraId="4CA4C30D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предоставление населению коммунально-бытовых услуг;</w:t>
      </w:r>
    </w:p>
    <w:p w14:paraId="67DBBA56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проведение санитарно-гигиенических и противоэпидемических мероприятий среди пострадавшего населения;</w:t>
      </w:r>
    </w:p>
    <w:p w14:paraId="738875AB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проведение лечебно-эвакуационных мероприятий;</w:t>
      </w:r>
    </w:p>
    <w:p w14:paraId="551707B2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развертывание необходимой лечебной базы в безопасном районе, организация ее энерго- и водоснабжения;</w:t>
      </w:r>
    </w:p>
    <w:p w14:paraId="6F8F2B20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оказание населению медицинской помощи;</w:t>
      </w:r>
    </w:p>
    <w:p w14:paraId="6276674E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определение численности населения, оставшегося без жилья;</w:t>
      </w:r>
    </w:p>
    <w:p w14:paraId="7365FEC3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инвентаризация сохранившегося и оценка состояния поврежденного жилого фонда, определения возможности его использования для размещения пострадавшего населения;</w:t>
      </w:r>
    </w:p>
    <w:p w14:paraId="2AEB8078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размещение пострадавшего населения в домах отдыха, пансионатах и других оздоровительных учреждениях, временных жилищах (сборных домах, палатках, землянках и т.п.), а также подселение его на площади сохранившегося жилого фонда;</w:t>
      </w:r>
    </w:p>
    <w:p w14:paraId="27AC385D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предоставление населению информационно-психологической поддержки;</w:t>
      </w:r>
    </w:p>
    <w:p w14:paraId="14FB072D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>15.8 по борьбе с пожарами, возникшими при военных конфликтах или вследствие этих конфликтов:</w:t>
      </w:r>
    </w:p>
    <w:p w14:paraId="7D4F1672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 xml:space="preserve">создание и организация деятельности муниципальной пожарной охраны, организация ее подготовки в области гражданской обороны и взаимодействия с другими </w:t>
      </w:r>
      <w:r w:rsidRPr="0011673E">
        <w:rPr>
          <w:szCs w:val="24"/>
        </w:rPr>
        <w:lastRenderedPageBreak/>
        <w:t>видами пожарной охраны;</w:t>
      </w:r>
    </w:p>
    <w:p w14:paraId="5E1D1018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организация тушения пожаров в районах проведения аварийно-спасательных и других неотложных работ и в организациях, отнесенных в установленном порядке к категориям по гражданской обороне, в военное время;</w:t>
      </w:r>
    </w:p>
    <w:p w14:paraId="1BFF4C27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заблаговременное создание запасов химических реагентов для тушения пожаров;</w:t>
      </w:r>
    </w:p>
    <w:p w14:paraId="2C192912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>15.9 по обнаружению и обозначению районов, подвергшихся радиоактивному, химическому, биологическому и иному заражению (загрязнению):</w:t>
      </w:r>
    </w:p>
    <w:p w14:paraId="5C495428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введение режимов радиационной защиты на территориях, подвергшихся радиоактивному загрязнению;</w:t>
      </w:r>
    </w:p>
    <w:p w14:paraId="042E5A5A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совершенствование методов и технических средств мониторинга состояния радиационной, химической, биологической обстановки, в том числе оценка степени зараженности и загрязнения продовольствия и объектов окружающей среды радиоактивными, химическими и биологическими веществами;</w:t>
      </w:r>
    </w:p>
    <w:p w14:paraId="014CDDAE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>15.10 по санитарной обработке населения, обеззараживанию зданий и сооружений, специальной обработке техники и территорий:</w:t>
      </w:r>
    </w:p>
    <w:p w14:paraId="7CE10B6A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заблаговременное создание запасов дезактивирующих, дегазирующих и дезинфицирующих веществ и растворов;</w:t>
      </w:r>
    </w:p>
    <w:p w14:paraId="607FCBFB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создание и оснащение сил для проведения санитарной обработки населения, обеззараживания зданий и сооружений, специальной обработки техники и территорий, подготовка их в области гражданской обороны;</w:t>
      </w:r>
    </w:p>
    <w:p w14:paraId="21C145E9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организация проведения мероприятий по санитарной обработке населения, обеззараживанию зданий и сооружений, специальной обработке техники и территорий;</w:t>
      </w:r>
    </w:p>
    <w:p w14:paraId="0EA3BA70" w14:textId="77777777" w:rsidR="006065DD" w:rsidRPr="0011673E" w:rsidRDefault="006065DD" w:rsidP="0011673E">
      <w:pPr>
        <w:pStyle w:val="ConsPlusNormal"/>
        <w:tabs>
          <w:tab w:val="left" w:pos="1276"/>
        </w:tabs>
        <w:ind w:firstLine="709"/>
        <w:jc w:val="both"/>
        <w:rPr>
          <w:szCs w:val="24"/>
        </w:rPr>
      </w:pPr>
      <w:r w:rsidRPr="0011673E">
        <w:rPr>
          <w:szCs w:val="24"/>
        </w:rPr>
        <w:t>15.11 по восстановлению и поддержанию порядка в районах, пострадавших при военных конфликтах или вследствие этих конфликтов, а также вследствие чрезвычайных ситуаций природного и техногенного характера и террористических акций:</w:t>
      </w:r>
    </w:p>
    <w:p w14:paraId="3A341668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создание и оснащение сил охраны общественного порядка, подготовка их в области гражданской обороны;</w:t>
      </w:r>
    </w:p>
    <w:p w14:paraId="7B4C64B3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восстановление и охрана общественного порядка, обеспечение безопасности дорожного движения на маршрутах выдвижения сил гражданской обороны и эвакуации населения;</w:t>
      </w:r>
    </w:p>
    <w:p w14:paraId="3CC02DD3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обеспечение беспрепятственного передвижения сил гражданской обороны для проведения аварийно-спасательных и других неотложных работ;</w:t>
      </w:r>
    </w:p>
    <w:p w14:paraId="33AAC8CD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осуществление пропускного режима и поддержание общественного порядка в очагах поражения;</w:t>
      </w:r>
    </w:p>
    <w:p w14:paraId="39E62F73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усиление охраны объектов, подлежащих обязательной охране органами внутренних дел, имущества юридических и физических лиц по договорам, принятие мер по охране имущества, оставшегося без присмотра;</w:t>
      </w:r>
    </w:p>
    <w:p w14:paraId="4EB7137C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>15.12 по вопросам срочного восстановления функционирования необходимых коммунальных служб в военное время:</w:t>
      </w:r>
    </w:p>
    <w:p w14:paraId="60736B8A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обеспечение готовности коммунальных служб к работе в условиях военного времени, разработка планов их действий;</w:t>
      </w:r>
    </w:p>
    <w:p w14:paraId="46F171C3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создание запасов оборудования и запасных частей для ремонта поврежденных систем газо-, энерго- и водоснабжения, водоотведения и канализации;</w:t>
      </w:r>
    </w:p>
    <w:p w14:paraId="37A61D82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создание и подготовка резерва мобильных средств для очистки, опреснения и транспортировки воды;</w:t>
      </w:r>
    </w:p>
    <w:p w14:paraId="7AC6CBA1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создание на водопроводных станциях необходимых запасов реагентов, реактивов, консервантов и дезинфицирующих средств;</w:t>
      </w:r>
    </w:p>
    <w:p w14:paraId="377EE3AA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создание запасов резервуаров и емкостей, сборно-разборных трубопроводов, мобильных резервных и автономных источников энергии, оборудования и технических средств для организации коммунального снабжения населения;</w:t>
      </w:r>
    </w:p>
    <w:p w14:paraId="19F0B41F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lastRenderedPageBreak/>
        <w:t>15.13 по срочному захоронению трупов в военное время:</w:t>
      </w:r>
    </w:p>
    <w:p w14:paraId="423AC80D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заблаговременное, в мирное время, определение мест возможных захоронений;</w:t>
      </w:r>
    </w:p>
    <w:p w14:paraId="64197CCD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создание, подготовка и обеспечение готовности сил и средств гражданской обороны для обеспечения мероприятий по захоронению трупов, в том числе на базе специализированных ритуальных организаций;</w:t>
      </w:r>
    </w:p>
    <w:p w14:paraId="40D5BBC2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оборудование мест погребения (захоронения) тел (останков) погибших;</w:t>
      </w:r>
    </w:p>
    <w:p w14:paraId="6290E1E8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организация работ по поиску тел, фиксированию мест их обнаружения, извлечению и первичной обработке погибших, опознанию и документированию, перевозке и захоронению погибших;</w:t>
      </w:r>
    </w:p>
    <w:p w14:paraId="6B3778B7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организация санитарно-эпидемиологического надзора;</w:t>
      </w:r>
    </w:p>
    <w:p w14:paraId="4A1EF2D9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>15.14 по обеспечению устойчивости функционирования организаций, необходимых для выживания населения при военных конфликтах или вследствие этих конфликтов, а также при чрезвычайных ситуациях природного и техногенного характера:</w:t>
      </w:r>
    </w:p>
    <w:p w14:paraId="20575E1A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создание и организация работы в мирное и военное время комиссий по вопросам повышения устойчивости функционирования объектов экономики;</w:t>
      </w:r>
    </w:p>
    <w:p w14:paraId="52C1DB2B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рациональное размещение объектов экономики и инфраструктуры, а также средств производства в соответствии с требованиями строительных норм и правил осуществления инженерно-технических мероприятий гражданской обороны;</w:t>
      </w:r>
    </w:p>
    <w:p w14:paraId="7201E4A6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разработка и реализация в мирное и военное время инженерно-технических мероприятий гражданской обороны, в том числе в проектах строительства;</w:t>
      </w:r>
    </w:p>
    <w:p w14:paraId="4DADA0F3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планирование, подготовка и проведение аварийно-спасательных и других неотложных работ на объектах экономики, продолжающих работу в военное время;</w:t>
      </w:r>
    </w:p>
    <w:p w14:paraId="190472CE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заблаговременное создание запасов материально-технических, продовольственных, медицинских и иных средств, необходимых для восстановления производственного процесса;</w:t>
      </w:r>
    </w:p>
    <w:p w14:paraId="5AB50B39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создание страхового фонда документации;</w:t>
      </w:r>
    </w:p>
    <w:p w14:paraId="6E7C60FF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повышение эффективности защиты производственных фондов при воздействии на них современных средств поражения;</w:t>
      </w:r>
    </w:p>
    <w:p w14:paraId="34A207EE" w14:textId="77777777" w:rsidR="006065DD" w:rsidRPr="0011673E" w:rsidRDefault="006065DD" w:rsidP="0011673E">
      <w:pPr>
        <w:pStyle w:val="ConsPlusNormal"/>
        <w:ind w:firstLine="709"/>
        <w:jc w:val="both"/>
        <w:rPr>
          <w:szCs w:val="24"/>
        </w:rPr>
      </w:pPr>
      <w:r w:rsidRPr="0011673E">
        <w:rPr>
          <w:szCs w:val="24"/>
        </w:rPr>
        <w:t>15.15 по вопросам обеспечения постоянной готовности сил и средств гражданской обороны:</w:t>
      </w:r>
    </w:p>
    <w:p w14:paraId="47170183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создание и оснащение сил гражданской обороны современными техникой и оборудованием;</w:t>
      </w:r>
    </w:p>
    <w:p w14:paraId="58A1E670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подготовка сил гражданской обороны к действиям, проведение учений и тренировок по гражданской обороне;</w:t>
      </w:r>
    </w:p>
    <w:p w14:paraId="56124D73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планирование действий сил гражданской обороны;</w:t>
      </w:r>
    </w:p>
    <w:p w14:paraId="17320ACC" w14:textId="77777777" w:rsidR="006065DD" w:rsidRPr="0011673E" w:rsidRDefault="006065DD" w:rsidP="0011673E">
      <w:pPr>
        <w:pStyle w:val="ConsPlusNormal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1673E">
        <w:rPr>
          <w:szCs w:val="24"/>
        </w:rPr>
        <w:t>определение порядка взаимодействия и привлечения сил и средств гражданской обороны, а также всестороннее обеспечение их действий.</w:t>
      </w:r>
    </w:p>
    <w:p w14:paraId="75D4FBAA" w14:textId="77777777" w:rsidR="006065DD" w:rsidRPr="0011673E" w:rsidRDefault="006065DD" w:rsidP="0011673E">
      <w:pPr>
        <w:ind w:firstLine="709"/>
        <w:jc w:val="both"/>
      </w:pPr>
    </w:p>
    <w:p w14:paraId="07C4D2A1" w14:textId="77777777" w:rsidR="00E01492" w:rsidRPr="0011673E" w:rsidRDefault="00E01492" w:rsidP="0011673E">
      <w:pPr>
        <w:ind w:firstLine="709"/>
        <w:jc w:val="both"/>
      </w:pPr>
    </w:p>
    <w:sectPr w:rsidR="00E01492" w:rsidRPr="0011673E" w:rsidSect="006065DD">
      <w:footerReference w:type="default" r:id="rId18"/>
      <w:pgSz w:w="11906" w:h="16838"/>
      <w:pgMar w:top="1134" w:right="85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8E5869" w14:textId="77777777" w:rsidR="00150F9E" w:rsidRDefault="00150F9E" w:rsidP="002B277E">
      <w:r>
        <w:separator/>
      </w:r>
    </w:p>
  </w:endnote>
  <w:endnote w:type="continuationSeparator" w:id="0">
    <w:p w14:paraId="6CD317BB" w14:textId="77777777" w:rsidR="00150F9E" w:rsidRDefault="00150F9E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104D5" w14:textId="77777777" w:rsidR="006065DD" w:rsidRPr="000D7BE2" w:rsidRDefault="006065DD" w:rsidP="00F76BBE">
    <w:pPr>
      <w:tabs>
        <w:tab w:val="center" w:pos="4536"/>
        <w:tab w:val="right" w:pos="9072"/>
      </w:tabs>
      <w:rPr>
        <w:rFonts w:cs="Arial"/>
        <w:szCs w:val="18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8E3112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27-(п)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2F4E80" w14:textId="77777777" w:rsidR="00150F9E" w:rsidRDefault="00150F9E" w:rsidP="002B277E">
      <w:r>
        <w:separator/>
      </w:r>
    </w:p>
  </w:footnote>
  <w:footnote w:type="continuationSeparator" w:id="0">
    <w:p w14:paraId="6C7BE337" w14:textId="77777777" w:rsidR="00150F9E" w:rsidRDefault="00150F9E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1572706"/>
      <w:docPartObj>
        <w:docPartGallery w:val="Page Numbers (Top of Page)"/>
        <w:docPartUnique/>
      </w:docPartObj>
    </w:sdtPr>
    <w:sdtEndPr/>
    <w:sdtContent>
      <w:p w14:paraId="06C79482" w14:textId="37D97350" w:rsidR="006065DD" w:rsidRDefault="006065D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673E">
          <w:rPr>
            <w:noProof/>
          </w:rPr>
          <w:t>7</w:t>
        </w:r>
        <w:r>
          <w:fldChar w:fldCharType="end"/>
        </w:r>
      </w:p>
    </w:sdtContent>
  </w:sdt>
  <w:p w14:paraId="3198FA7F" w14:textId="77777777" w:rsidR="006065DD" w:rsidRDefault="006065D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A50262"/>
    <w:multiLevelType w:val="hybridMultilevel"/>
    <w:tmpl w:val="A8E60A6A"/>
    <w:lvl w:ilvl="0" w:tplc="FD66D5DA">
      <w:start w:val="1"/>
      <w:numFmt w:val="decimal"/>
      <w:lvlText w:val="%1."/>
      <w:lvlJc w:val="left"/>
      <w:pPr>
        <w:ind w:left="430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" w15:restartNumberingAfterBreak="0">
    <w:nsid w:val="72050551"/>
    <w:multiLevelType w:val="hybridMultilevel"/>
    <w:tmpl w:val="8228C518"/>
    <w:lvl w:ilvl="0" w:tplc="9C98E4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07F65"/>
    <w:multiLevelType w:val="hybridMultilevel"/>
    <w:tmpl w:val="8DDE2A90"/>
    <w:lvl w:ilvl="0" w:tplc="9C98E40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2407"/>
    <w:rsid w:val="0011649F"/>
    <w:rsid w:val="0011673E"/>
    <w:rsid w:val="001276B4"/>
    <w:rsid w:val="00150F9E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065DD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8E3112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6065DD"/>
    <w:pPr>
      <w:ind w:left="720"/>
      <w:contextualSpacing/>
    </w:pPr>
  </w:style>
  <w:style w:type="paragraph" w:customStyle="1" w:styleId="ConsPlusTitle">
    <w:name w:val="ConsPlusTitle"/>
    <w:rsid w:val="006065DD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4"/>
    </w:rPr>
  </w:style>
  <w:style w:type="paragraph" w:customStyle="1" w:styleId="ConsPlusNormal">
    <w:name w:val="ConsPlusNormal"/>
    <w:rsid w:val="006065DD"/>
    <w:pPr>
      <w:widowControl w:val="0"/>
      <w:autoSpaceDE w:val="0"/>
      <w:autoSpaceDN w:val="0"/>
      <w:spacing w:after="0" w:line="240" w:lineRule="auto"/>
    </w:pPr>
    <w:rPr>
      <w:rFonts w:eastAsiaTheme="minorEastAsia"/>
      <w:sz w:val="24"/>
    </w:rPr>
  </w:style>
  <w:style w:type="paragraph" w:styleId="aa">
    <w:name w:val="Balloon Text"/>
    <w:basedOn w:val="a"/>
    <w:link w:val="ab"/>
    <w:uiPriority w:val="99"/>
    <w:rsid w:val="008E311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8E31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ogin.consultant.ru/link/?req=doc&amp;base=LAW&amp;n=482802&amp;date=24.06.2025&amp;dst=98&amp;field=134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s://login.consultant.ru/link/?req=doc&amp;base=LAW&amp;n=2875&amp;date=24.06.2025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login.consultant.ru/link/?req=doc&amp;base=RLAW210&amp;n=143905&amp;date=24.06.2025&amp;dst=100007&amp;field=134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login.consultant.ru/link/?req=doc&amp;base=LAW&amp;n=409908&amp;date=24.06.2025&amp;dst=100011&amp;field=134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login.consultant.ru/link/?req=doc&amp;base=LAW&amp;n=472222&amp;date=24.06.2025&amp;dst=100021&amp;field=134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246CB5"/>
    <w:rsid w:val="00417F89"/>
    <w:rsid w:val="005B41D0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3667</Words>
  <Characters>20905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24523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6</cp:revision>
  <cp:lastPrinted>2025-10-17T03:53:00Z</cp:lastPrinted>
  <dcterms:created xsi:type="dcterms:W3CDTF">2025-01-28T04:22:00Z</dcterms:created>
  <dcterms:modified xsi:type="dcterms:W3CDTF">2025-10-17T03:56:00Z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