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1B1A" w14:textId="77777777" w:rsidR="004A6442" w:rsidRPr="001F05A4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2968837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23F482AB" w:rsidR="007C2A32" w:rsidRPr="001F05A4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43C66EBA" w:rsidR="004D272B" w:rsidRDefault="004D272B" w:rsidP="00E56312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15</w:t>
            </w:r>
            <w:r w:rsidR="00E56312">
              <w:rPr>
                <w:sz w:val="28"/>
                <w:szCs w:val="28"/>
              </w:rPr>
              <w:t xml:space="preserve"> января </w:t>
            </w:r>
            <w:r>
              <w:rPr>
                <w:sz w:val="28"/>
                <w:szCs w:val="28"/>
              </w:rPr>
              <w:t>2025</w:t>
            </w:r>
            <w:r w:rsidR="00E5631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E56312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26CDB548" w:rsidR="001E3A2D" w:rsidRPr="0014780E" w:rsidRDefault="00732C18" w:rsidP="00C01B61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 проведении капитального ремонта общего имущества многоквартирных домов, с</w:t>
            </w:r>
            <w:r w:rsidR="00E56312">
              <w:rPr>
                <w:sz w:val="28"/>
                <w:szCs w:val="28"/>
              </w:rPr>
              <w:t>обственники помещений в которых</w:t>
            </w:r>
            <w:r>
              <w:rPr>
                <w:sz w:val="28"/>
                <w:szCs w:val="28"/>
              </w:rPr>
              <w:t xml:space="preserve"> в установленный срок не приняли решение о проведении капитального ремонта</w:t>
            </w:r>
            <w:bookmarkEnd w:id="0"/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7D9FAE75" w14:textId="77777777" w:rsidR="00C01B61" w:rsidRPr="00A33988" w:rsidRDefault="00C01B61" w:rsidP="00C01B61">
      <w:pPr>
        <w:ind w:firstLine="709"/>
        <w:jc w:val="both"/>
        <w:rPr>
          <w:sz w:val="28"/>
          <w:szCs w:val="28"/>
        </w:rPr>
      </w:pPr>
      <w:r w:rsidRPr="00A33988">
        <w:rPr>
          <w:sz w:val="28"/>
          <w:szCs w:val="28"/>
        </w:rPr>
        <w:t xml:space="preserve">Руководствуясь Жилищным кодексом Российской Федерации, Законом Сахалинской области от 15 июля 2013 г. № 76-ЗО «О регулировании отдельных вопросов обеспечения проведения капитального ремонта общего имущества в многоквартирных домах, расположенных на территории Сахалинской области», региональной программой «Капитальный ремонт общего имущества в многоквартирных домах, расположенных на территории Сахалинской области, на 2014-2043 годы», утвержденной постановлением Правительства Сахалинской области от 28 апреля 2014 г. № 199, учитывая, что собственники помещений многоквартирных домов в пгт. Тымовское: ул. Библиотечная, д. 4; ул. Библиотечная, д. 4 литера А; ул. Библиотечная, д. 6; ул. Кировская, д. 95; ул. Советская, д. 3 литера А, формирующие фонд капитального ремонта на счете регионального оператора - некоммерческой организации «Фонд капитального ремонта многоквартирных домов Сахалинской области», не приняли решение о проведении капитального ремонта общего имущества этих многоквартирных домов, администрация </w:t>
      </w:r>
      <w:r>
        <w:rPr>
          <w:sz w:val="28"/>
          <w:szCs w:val="28"/>
        </w:rPr>
        <w:t>Тымовского муниципального округа Сахалинской области</w:t>
      </w:r>
      <w:r w:rsidRPr="00A33988">
        <w:rPr>
          <w:sz w:val="28"/>
          <w:szCs w:val="28"/>
        </w:rPr>
        <w:t xml:space="preserve"> ПОСТАНОВЛЯЕТ:</w:t>
      </w:r>
    </w:p>
    <w:p w14:paraId="71F4BAA8" w14:textId="77777777" w:rsidR="00C01B61" w:rsidRPr="00A33988" w:rsidRDefault="00C01B61" w:rsidP="00C01B61">
      <w:pPr>
        <w:ind w:firstLine="709"/>
        <w:jc w:val="both"/>
        <w:rPr>
          <w:sz w:val="28"/>
          <w:szCs w:val="28"/>
        </w:rPr>
      </w:pPr>
      <w:r w:rsidRPr="00A33988">
        <w:rPr>
          <w:sz w:val="28"/>
          <w:szCs w:val="28"/>
        </w:rPr>
        <w:t xml:space="preserve">1. Провести в 2025 году капитальный ремонт общего имущества многоквартирных домов, расположенных в пгт. Тымовское по ул. Библиотечная, д. 4; ул. Библиотечная, д. 4 литера А; ул. Библиотечная, д. 6; ул. Кировская, д. 95; ул. Советская, д. 3 литера А, в соответствии с региональной программой «Капитальный ремонт общего имущества в многоквартирных домах, расположенных на территории Сахалинской </w:t>
      </w:r>
      <w:r w:rsidRPr="00A33988">
        <w:rPr>
          <w:sz w:val="28"/>
          <w:szCs w:val="28"/>
        </w:rPr>
        <w:lastRenderedPageBreak/>
        <w:t>области, на 2014-2043 годы», утвержденной постановлением Правительства Сахалинской области от 28 апреля 2014 г. № 199.</w:t>
      </w:r>
    </w:p>
    <w:p w14:paraId="54A9BE7C" w14:textId="52AF1CC8" w:rsidR="00C01B61" w:rsidRPr="00A33988" w:rsidRDefault="00C01B61" w:rsidP="00C01B61">
      <w:pPr>
        <w:ind w:firstLine="709"/>
        <w:jc w:val="both"/>
        <w:rPr>
          <w:sz w:val="28"/>
          <w:szCs w:val="28"/>
        </w:rPr>
      </w:pPr>
      <w:r w:rsidRPr="00A33988">
        <w:rPr>
          <w:sz w:val="28"/>
          <w:szCs w:val="28"/>
        </w:rPr>
        <w:t xml:space="preserve">2. Отделу жилищно-коммунального хозяйства администрации Тымовского муниципального округа </w:t>
      </w:r>
      <w:r w:rsidR="00732C18">
        <w:rPr>
          <w:sz w:val="28"/>
          <w:szCs w:val="28"/>
        </w:rPr>
        <w:t xml:space="preserve">Сахалинской области </w:t>
      </w:r>
      <w:r w:rsidRPr="00A33988">
        <w:rPr>
          <w:sz w:val="28"/>
          <w:szCs w:val="28"/>
        </w:rPr>
        <w:t>(Белоусова А.А.) в установленном порядке уведомить о принятом решении некоммерческую организацию «Фонд капитального ремонта многоквартирных домов Сахалинской области», собственников помещений многоквартирных домов, указанных в пункте 1 настоящего постановления.</w:t>
      </w:r>
    </w:p>
    <w:p w14:paraId="0EFD73D7" w14:textId="77777777" w:rsidR="00C01B61" w:rsidRPr="00833B34" w:rsidRDefault="00C01B61" w:rsidP="00C01B61">
      <w:pPr>
        <w:ind w:firstLine="708"/>
        <w:jc w:val="both"/>
        <w:rPr>
          <w:sz w:val="22"/>
          <w:szCs w:val="22"/>
        </w:rPr>
      </w:pPr>
      <w:r w:rsidRPr="00A33988">
        <w:rPr>
          <w:sz w:val="28"/>
          <w:szCs w:val="28"/>
        </w:rPr>
        <w:t xml:space="preserve">3. </w:t>
      </w:r>
      <w:r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C51BBF3" w14:textId="42E88131" w:rsidR="00C01B61" w:rsidRPr="00A33988" w:rsidRDefault="00C01B61" w:rsidP="00C01B61">
      <w:pPr>
        <w:ind w:firstLine="709"/>
        <w:jc w:val="both"/>
        <w:rPr>
          <w:sz w:val="28"/>
          <w:szCs w:val="28"/>
        </w:rPr>
      </w:pPr>
      <w:r w:rsidRPr="00A33988">
        <w:rPr>
          <w:sz w:val="28"/>
          <w:szCs w:val="28"/>
        </w:rPr>
        <w:t xml:space="preserve">4. Контроль за исполнением настоящего постановления возложить на вице-мэра Тымовского муниципального округа </w:t>
      </w:r>
      <w:r w:rsidR="00732C18">
        <w:rPr>
          <w:sz w:val="28"/>
          <w:szCs w:val="28"/>
        </w:rPr>
        <w:t xml:space="preserve">Сахалинской области </w:t>
      </w:r>
      <w:r w:rsidRPr="00A33988">
        <w:rPr>
          <w:sz w:val="28"/>
          <w:szCs w:val="28"/>
        </w:rPr>
        <w:t>Долгую Ю.В.</w:t>
      </w:r>
    </w:p>
    <w:p w14:paraId="7994844C" w14:textId="6CB10545" w:rsidR="00585B3B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5E242B6A" w14:textId="52027F5B" w:rsidR="00732C18" w:rsidRDefault="00732C18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44DC97CE" w14:textId="77777777" w:rsidR="00732C18" w:rsidRPr="00875DFC" w:rsidRDefault="00732C18" w:rsidP="00585B3B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256"/>
        <w:gridCol w:w="2976"/>
        <w:gridCol w:w="3261"/>
      </w:tblGrid>
      <w:tr w:rsidR="00585B3B" w14:paraId="7D8206A7" w14:textId="77777777" w:rsidTr="000539A3">
        <w:trPr>
          <w:cantSplit/>
          <w:trHeight w:val="1975"/>
        </w:trPr>
        <w:tc>
          <w:tcPr>
            <w:tcW w:w="3256" w:type="dxa"/>
            <w:vAlign w:val="center"/>
            <w:hideMark/>
          </w:tcPr>
          <w:p w14:paraId="51A44FB8" w14:textId="7D03FE32" w:rsidR="00585B3B" w:rsidRDefault="00732C18" w:rsidP="00797EE6">
            <w:pPr>
              <w:spacing w:line="276" w:lineRule="auto"/>
            </w:pPr>
            <w:r>
              <w:rPr>
                <w:rFonts w:cs="Arial"/>
                <w:sz w:val="28"/>
                <w:szCs w:val="28"/>
              </w:rPr>
              <w:t>Мэр</w:t>
            </w:r>
            <w:r w:rsidR="00E56312">
              <w:rPr>
                <w:rFonts w:cs="Arial"/>
                <w:sz w:val="28"/>
                <w:szCs w:val="28"/>
              </w:rPr>
              <w:t xml:space="preserve"> </w:t>
            </w:r>
            <w:r w:rsidR="00E56312" w:rsidRPr="00A33988">
              <w:rPr>
                <w:sz w:val="28"/>
                <w:szCs w:val="28"/>
              </w:rPr>
              <w:t xml:space="preserve">Тымовского муниципального округа </w:t>
            </w:r>
            <w:r w:rsidR="00E56312">
              <w:rPr>
                <w:sz w:val="28"/>
                <w:szCs w:val="28"/>
              </w:rPr>
              <w:t>Сахалинской области</w:t>
            </w:r>
          </w:p>
        </w:tc>
        <w:tc>
          <w:tcPr>
            <w:tcW w:w="2976" w:type="dxa"/>
            <w:vAlign w:val="center"/>
            <w:hideMark/>
          </w:tcPr>
          <w:p w14:paraId="27932647" w14:textId="78A8C575" w:rsidR="00585B3B" w:rsidRDefault="00585B3B" w:rsidP="000539A3">
            <w:pPr>
              <w:pStyle w:val="6"/>
              <w:spacing w:before="120" w:after="120" w:line="276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3261" w:type="dxa"/>
            <w:vAlign w:val="center"/>
            <w:hideMark/>
          </w:tcPr>
          <w:p w14:paraId="533042DD" w14:textId="3E349A30" w:rsidR="00585B3B" w:rsidRDefault="00C01B61" w:rsidP="00585B3B">
            <w:pPr>
              <w:suppressAutoHyphens/>
              <w:spacing w:line="276" w:lineRule="auto"/>
              <w:ind w:right="306"/>
              <w:jc w:val="right"/>
              <w:rPr>
                <w:rFonts w:cs="Arial"/>
                <w:b/>
                <w:szCs w:val="18"/>
              </w:rPr>
            </w:pPr>
            <w:r>
              <w:rPr>
                <w:rFonts w:cs="Arial"/>
                <w:sz w:val="28"/>
                <w:szCs w:val="28"/>
              </w:rPr>
              <w:t>М.А. Мучкаев</w:t>
            </w:r>
          </w:p>
        </w:tc>
      </w:tr>
    </w:tbl>
    <w:p w14:paraId="0E76AFEF" w14:textId="4CDDF1DD" w:rsidR="004D272B" w:rsidRPr="001F05A4" w:rsidRDefault="004D272B" w:rsidP="00585B3B">
      <w:pPr>
        <w:jc w:val="both"/>
        <w:rPr>
          <w:sz w:val="28"/>
          <w:szCs w:val="28"/>
        </w:rPr>
      </w:pPr>
    </w:p>
    <w:sectPr w:rsidR="004D272B" w:rsidRPr="001F05A4" w:rsidSect="00E56312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661CFA" w14:textId="77777777" w:rsidR="00DD1BFB" w:rsidRDefault="00DD1BFB" w:rsidP="002B277E">
      <w:r>
        <w:separator/>
      </w:r>
    </w:p>
  </w:endnote>
  <w:endnote w:type="continuationSeparator" w:id="0">
    <w:p w14:paraId="28D45DAB" w14:textId="77777777" w:rsidR="00DD1BFB" w:rsidRDefault="00DD1BF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732C1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323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AB9E37" w14:textId="77777777" w:rsidR="00DD1BFB" w:rsidRDefault="00DD1BFB" w:rsidP="002B277E">
      <w:r>
        <w:separator/>
      </w:r>
    </w:p>
  </w:footnote>
  <w:footnote w:type="continuationSeparator" w:id="0">
    <w:p w14:paraId="12E49E29" w14:textId="77777777" w:rsidR="00DD1BFB" w:rsidRDefault="00DD1BFB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241339"/>
      <w:docPartObj>
        <w:docPartGallery w:val="Page Numbers (Top of Page)"/>
        <w:docPartUnique/>
      </w:docPartObj>
    </w:sdtPr>
    <w:sdtContent>
      <w:p w14:paraId="3382581B" w14:textId="2D6C20A5" w:rsidR="00E56312" w:rsidRDefault="00E5631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BFBEDDC" w14:textId="77777777" w:rsidR="00E56312" w:rsidRDefault="00E5631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A1139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32C18"/>
    <w:rsid w:val="00746C93"/>
    <w:rsid w:val="00765F1E"/>
    <w:rsid w:val="00797EE6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01B61"/>
    <w:rsid w:val="00C176EF"/>
    <w:rsid w:val="00C20303"/>
    <w:rsid w:val="00C247BA"/>
    <w:rsid w:val="00C61051"/>
    <w:rsid w:val="00C818A4"/>
    <w:rsid w:val="00C969C9"/>
    <w:rsid w:val="00CF4323"/>
    <w:rsid w:val="00D07E93"/>
    <w:rsid w:val="00D2175C"/>
    <w:rsid w:val="00D21E34"/>
    <w:rsid w:val="00D248F9"/>
    <w:rsid w:val="00D57242"/>
    <w:rsid w:val="00D82F00"/>
    <w:rsid w:val="00D91689"/>
    <w:rsid w:val="00DD1BFB"/>
    <w:rsid w:val="00DE3384"/>
    <w:rsid w:val="00DF0C73"/>
    <w:rsid w:val="00E35D0D"/>
    <w:rsid w:val="00E4057B"/>
    <w:rsid w:val="00E541DB"/>
    <w:rsid w:val="00E546CC"/>
    <w:rsid w:val="00E56312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E5631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E563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37309"/>
    <w:rsid w:val="000D25DE"/>
    <w:rsid w:val="001967CE"/>
    <w:rsid w:val="00240B15"/>
    <w:rsid w:val="005B41D0"/>
    <w:rsid w:val="00AF38B5"/>
    <w:rsid w:val="00BF0894"/>
    <w:rsid w:val="00D55B28"/>
    <w:rsid w:val="00F87D76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037309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C49E15696C124C0B8AC37C189E4BA2AD">
    <w:name w:val="C49E15696C124C0B8AC37C189E4BA2AD"/>
    <w:rsid w:val="000373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17</cp:revision>
  <cp:lastPrinted>2025-01-15T01:02:00Z</cp:lastPrinted>
  <dcterms:created xsi:type="dcterms:W3CDTF">2016-11-29T05:48:00Z</dcterms:created>
  <dcterms:modified xsi:type="dcterms:W3CDTF">2025-01-15T01:02:00Z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