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bin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65308" w14:textId="77777777" w:rsidR="007C2A32" w:rsidRPr="003708BF" w:rsidRDefault="007C2A32" w:rsidP="007C2A32">
      <w:pPr>
        <w:jc w:val="center"/>
        <w:rPr>
          <w:sz w:val="28"/>
          <w:szCs w:val="28"/>
        </w:rPr>
      </w:pPr>
      <w:r w:rsidRPr="003708BF">
        <w:rPr>
          <w:sz w:val="28"/>
          <w:szCs w:val="28"/>
        </w:rPr>
        <w:t xml:space="preserve">САХАЛИНСКАЯ ОБЛАСТЬ </w:t>
      </w:r>
    </w:p>
    <w:p w14:paraId="565BF986" w14:textId="77777777" w:rsidR="007C2A32" w:rsidRPr="003708BF" w:rsidRDefault="007C2A32" w:rsidP="007C2A32">
      <w:pPr>
        <w:jc w:val="center"/>
        <w:rPr>
          <w:sz w:val="28"/>
          <w:szCs w:val="28"/>
        </w:rPr>
      </w:pPr>
      <w:r w:rsidRPr="003708BF">
        <w:rPr>
          <w:sz w:val="28"/>
          <w:szCs w:val="28"/>
        </w:rPr>
        <w:t>ПОСТАНОВЛЕНИЕ</w:t>
      </w:r>
    </w:p>
    <w:p w14:paraId="21807C8C" w14:textId="432BBC54" w:rsidR="007C2A32" w:rsidRPr="003708BF" w:rsidRDefault="00DC6D5E" w:rsidP="007C2A32">
      <w:pPr>
        <w:jc w:val="center"/>
        <w:rPr>
          <w:sz w:val="28"/>
          <w:szCs w:val="28"/>
        </w:rPr>
      </w:pPr>
      <w:r w:rsidRPr="003708BF">
        <w:rPr>
          <w:sz w:val="28"/>
          <w:szCs w:val="28"/>
        </w:rPr>
        <w:t>мэра</w:t>
      </w:r>
      <w:r w:rsidR="007C2A32" w:rsidRPr="003708BF">
        <w:rPr>
          <w:sz w:val="28"/>
          <w:szCs w:val="28"/>
        </w:rPr>
        <w:t xml:space="preserve"> МО «Тымовский городской округ»</w:t>
      </w:r>
    </w:p>
    <w:p w14:paraId="30BD7724" w14:textId="77777777" w:rsidR="001E3A2D" w:rsidRPr="003708BF" w:rsidRDefault="001E3A2D" w:rsidP="001E3A2D">
      <w:pPr>
        <w:rPr>
          <w:sz w:val="28"/>
          <w:szCs w:val="28"/>
        </w:rPr>
      </w:pPr>
    </w:p>
    <w:p w14:paraId="6F9070EC" w14:textId="77777777" w:rsidR="001E3A2D" w:rsidRPr="003708BF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3708BF" w14:paraId="5BB7F93D" w14:textId="77777777" w:rsidTr="00DC6D5E">
        <w:tc>
          <w:tcPr>
            <w:tcW w:w="4530" w:type="dxa"/>
          </w:tcPr>
          <w:p w14:paraId="6C64D918" w14:textId="3DDB2C20" w:rsidR="004D272B" w:rsidRPr="003708BF" w:rsidRDefault="00192BF1" w:rsidP="001E3A2D">
            <w:pPr>
              <w:rPr>
                <w:sz w:val="28"/>
                <w:szCs w:val="28"/>
              </w:rPr>
            </w:pPr>
            <w:r w:rsidRPr="003708BF">
              <w:rPr>
                <w:sz w:val="28"/>
                <w:szCs w:val="28"/>
              </w:rPr>
              <w:t>о</w:t>
            </w:r>
            <w:r w:rsidR="004D272B" w:rsidRPr="003708BF">
              <w:rPr>
                <w:sz w:val="28"/>
                <w:szCs w:val="28"/>
              </w:rPr>
              <w:t>т</w:t>
            </w:r>
            <w:r w:rsidRPr="003708BF">
              <w:rPr>
                <w:sz w:val="28"/>
                <w:szCs w:val="28"/>
              </w:rPr>
              <w:t xml:space="preserve"> </w:t>
            </w:r>
            <w:r w:rsidR="004D272B" w:rsidRPr="003708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27.12.2024</w:t>
            </w:r>
          </w:p>
        </w:tc>
        <w:tc>
          <w:tcPr>
            <w:tcW w:w="4530" w:type="dxa"/>
          </w:tcPr>
          <w:p w14:paraId="73E96441" w14:textId="1EEE2F1D" w:rsidR="004D272B" w:rsidRPr="003708BF" w:rsidRDefault="004D272B" w:rsidP="004D272B">
            <w:pPr>
              <w:jc w:val="right"/>
              <w:rPr>
                <w:sz w:val="28"/>
                <w:szCs w:val="28"/>
              </w:rPr>
            </w:pPr>
            <w:r w:rsidRPr="003708BF">
              <w:rPr>
                <w:sz w:val="28"/>
                <w:szCs w:val="28"/>
              </w:rPr>
              <w:t>№</w:t>
            </w:r>
            <w:r w:rsidR="00192BF1" w:rsidRPr="003708BF">
              <w:rPr>
                <w:sz w:val="28"/>
                <w:szCs w:val="28"/>
              </w:rPr>
              <w:t xml:space="preserve"> </w:t>
            </w:r>
            <w:r w:rsidRPr="003708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</w:t>
            </w:r>
          </w:p>
        </w:tc>
      </w:tr>
    </w:tbl>
    <w:p w14:paraId="525D4434" w14:textId="77777777" w:rsidR="001E3A2D" w:rsidRPr="003708BF" w:rsidRDefault="001E3A2D" w:rsidP="001E3A2D">
      <w:pPr>
        <w:jc w:val="both"/>
        <w:rPr>
          <w:sz w:val="28"/>
          <w:szCs w:val="28"/>
        </w:rPr>
      </w:pPr>
    </w:p>
    <w:p w14:paraId="5F0E6AF0" w14:textId="77777777" w:rsidR="001E3A2D" w:rsidRPr="003708BF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3708BF" w14:paraId="16F5CA22" w14:textId="77777777" w:rsidTr="00FB091E">
        <w:trPr>
          <w:trHeight w:val="547"/>
        </w:trPr>
        <w:tc>
          <w:tcPr>
            <w:tcW w:w="4524" w:type="dxa"/>
          </w:tcPr>
          <w:p w14:paraId="4729502E" w14:textId="66074B6D" w:rsidR="001E3A2D" w:rsidRPr="003708BF" w:rsidRDefault="00B10815" w:rsidP="001228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переводе сил и средств Тымовского районного звена Сахалинской территориальной подсистемы единой государственной системы предупреждения и ликвидации чрезвычайных ситуаций в режим функционирования «повышенная готовность»</w:t>
            </w:r>
          </w:p>
        </w:tc>
      </w:tr>
    </w:tbl>
    <w:p w14:paraId="6E583086" w14:textId="77777777" w:rsidR="001E3A2D" w:rsidRPr="00122887" w:rsidRDefault="001E3A2D" w:rsidP="001E3A2D">
      <w:pPr>
        <w:jc w:val="both"/>
      </w:pPr>
    </w:p>
    <w:p w14:paraId="484A6B08" w14:textId="77777777" w:rsidR="001E3A2D" w:rsidRPr="00122887" w:rsidRDefault="001E3A2D" w:rsidP="001E3A2D">
      <w:pPr>
        <w:jc w:val="both"/>
      </w:pPr>
    </w:p>
    <w:p w14:paraId="67618B14" w14:textId="77777777" w:rsidR="003708BF" w:rsidRPr="008D3F58" w:rsidRDefault="003708BF" w:rsidP="003708BF">
      <w:pPr>
        <w:shd w:val="clear" w:color="auto" w:fill="FFFFFF"/>
        <w:ind w:firstLine="709"/>
        <w:jc w:val="both"/>
        <w:rPr>
          <w:sz w:val="28"/>
          <w:szCs w:val="28"/>
        </w:rPr>
      </w:pPr>
      <w:r w:rsidRPr="008D3F58">
        <w:rPr>
          <w:sz w:val="28"/>
          <w:szCs w:val="28"/>
        </w:rPr>
        <w:t>На основании Федерального закона от 21 декабря 1994 г. № 68 – ФЗ «О защите населения и территорий от чрезвычайных ситуаций природного и техногенного характера», Положения о единой государственной системе предупреждения и ликвидации чрезвычайных ситуаций, утвержденного постановлением Правительства РФ от 30 декабря 2003 г. № 794, Положения о Тымовском звене Сахалинской территориальной подсистемы единой государственной системы предупреждения и ликвидации чрезвычайных ситуаций, утвержденного постановлением администрации МО «Тымовский городской округ» от 11 марта 2022 г. № 22, решения комиссии по предупреждению и ликвидации чрезвычайных ситуаций и обеспечению пожарной безопасности МО «Тымовский городской округ» от 26 декабря 2024 г. № 16 «О мерах по повышению готовности Сахалинской территориальной подсистемы РСЧС в дни празднования новогодних и рождественских праздников 2024-2025 гг.», в целях повышения готовности Тымовского звена Сахалинской территориальной подсистемы единой государственной системы предупреждения и ликвидации чрезвычайных ситуаций, мэр МО «Тымовский городской округ» ПОСТАНОВЛЯЕТ:</w:t>
      </w:r>
    </w:p>
    <w:p w14:paraId="24215D80" w14:textId="77777777" w:rsidR="003708BF" w:rsidRPr="008D3F58" w:rsidRDefault="003708BF" w:rsidP="003708BF">
      <w:pPr>
        <w:shd w:val="clear" w:color="auto" w:fill="FFFFFF"/>
        <w:ind w:firstLine="709"/>
        <w:jc w:val="both"/>
        <w:rPr>
          <w:sz w:val="28"/>
          <w:szCs w:val="28"/>
        </w:rPr>
      </w:pPr>
      <w:r w:rsidRPr="008D3F58">
        <w:rPr>
          <w:sz w:val="28"/>
          <w:szCs w:val="28"/>
        </w:rPr>
        <w:t xml:space="preserve">1. Перевести силы и средства Тымовского районного звена Сахалинской территориальной подсистемы единой государственной системы предупреждения и ликвидации чрезвычайных ситуаций в режим функционирования «повышенная готовность» с 09:00 часов 29 декабря 2024 г. до 09-00 часов 9 января 2025 г. </w:t>
      </w:r>
    </w:p>
    <w:p w14:paraId="2F0CCC2C" w14:textId="77777777" w:rsidR="003708BF" w:rsidRPr="008D3F58" w:rsidRDefault="003708BF" w:rsidP="003708BF">
      <w:pPr>
        <w:shd w:val="clear" w:color="auto" w:fill="FFFFFF"/>
        <w:ind w:firstLine="709"/>
        <w:jc w:val="both"/>
        <w:rPr>
          <w:sz w:val="28"/>
          <w:szCs w:val="28"/>
        </w:rPr>
      </w:pPr>
      <w:r w:rsidRPr="008D3F58">
        <w:rPr>
          <w:sz w:val="28"/>
          <w:szCs w:val="28"/>
        </w:rPr>
        <w:t>2. Определить зон</w:t>
      </w:r>
      <w:r>
        <w:rPr>
          <w:sz w:val="28"/>
          <w:szCs w:val="28"/>
        </w:rPr>
        <w:t>у</w:t>
      </w:r>
      <w:r w:rsidRPr="008D3F58">
        <w:rPr>
          <w:sz w:val="28"/>
          <w:szCs w:val="28"/>
        </w:rPr>
        <w:t xml:space="preserve"> повышенной готовности – в границах муниципального образования «Тымовский городской округ».</w:t>
      </w:r>
    </w:p>
    <w:p w14:paraId="19017134" w14:textId="77777777" w:rsidR="003708BF" w:rsidRPr="008D3F58" w:rsidRDefault="003708BF" w:rsidP="003708BF">
      <w:pPr>
        <w:shd w:val="clear" w:color="auto" w:fill="FFFFFF"/>
        <w:ind w:firstLine="709"/>
        <w:jc w:val="both"/>
        <w:rPr>
          <w:sz w:val="28"/>
          <w:szCs w:val="28"/>
        </w:rPr>
      </w:pPr>
      <w:r w:rsidRPr="008D3F58">
        <w:rPr>
          <w:sz w:val="28"/>
          <w:szCs w:val="28"/>
        </w:rPr>
        <w:lastRenderedPageBreak/>
        <w:t xml:space="preserve">3. Отделу по делам ГО и ЧС администрации МО «Тымовский городской округ» (Егораева О.В.) уточнить план действий, состав сил и средств, привлекаемых к ликвидации возможных </w:t>
      </w:r>
      <w:r>
        <w:rPr>
          <w:sz w:val="28"/>
          <w:szCs w:val="28"/>
        </w:rPr>
        <w:t>чрезвычайных ситуаций</w:t>
      </w:r>
      <w:r w:rsidRPr="008D3F58">
        <w:rPr>
          <w:sz w:val="28"/>
          <w:szCs w:val="28"/>
        </w:rPr>
        <w:t>.</w:t>
      </w:r>
    </w:p>
    <w:p w14:paraId="67609AB9" w14:textId="77777777" w:rsidR="003708BF" w:rsidRPr="008D3F58" w:rsidRDefault="003708BF" w:rsidP="003708BF">
      <w:pPr>
        <w:pStyle w:val="22"/>
        <w:ind w:firstLine="708"/>
        <w:rPr>
          <w:sz w:val="28"/>
          <w:szCs w:val="28"/>
        </w:rPr>
      </w:pPr>
      <w:r w:rsidRPr="008D3F58">
        <w:rPr>
          <w:sz w:val="28"/>
          <w:szCs w:val="28"/>
        </w:rPr>
        <w:t>4. МУП «Тепловик» (Грудняк В.А) провести профилактические работы по защите имеющихся котельных, водозаборных скважин от возможных случаев прекращения централизованного энергоснабжения (создание не менее 3-х суточного запаса дизельного топлива для обеспечения работы резервных ДЭС, проверка наличия и готовности аккумуляторных батарей, силовых электрических кабелей на всех резервных ДЭС).</w:t>
      </w:r>
    </w:p>
    <w:p w14:paraId="001CAC50" w14:textId="77777777" w:rsidR="003708BF" w:rsidRPr="008D3F58" w:rsidRDefault="003708BF" w:rsidP="003708BF">
      <w:pPr>
        <w:pStyle w:val="22"/>
        <w:ind w:firstLine="708"/>
        <w:rPr>
          <w:sz w:val="28"/>
          <w:szCs w:val="28"/>
        </w:rPr>
      </w:pPr>
      <w:r w:rsidRPr="008D3F58">
        <w:rPr>
          <w:sz w:val="28"/>
          <w:szCs w:val="28"/>
        </w:rPr>
        <w:t>5. Управлению культуры и спорта МО «Тымовский городской округ» (Ежовкина А.А.) при получении экстренного предупреждения, либо иной информации от</w:t>
      </w:r>
      <w:r>
        <w:rPr>
          <w:sz w:val="28"/>
          <w:szCs w:val="28"/>
        </w:rPr>
        <w:t xml:space="preserve"> МКУ</w:t>
      </w:r>
      <w:r w:rsidRPr="008D3F58">
        <w:rPr>
          <w:sz w:val="28"/>
          <w:szCs w:val="28"/>
        </w:rPr>
        <w:t xml:space="preserve"> ЕДДС МО «Тымовский городской округ» о прогнозируемых опасных метеорологических явлениях организовать развертывание пункта обогрева граждан, расположенного в здании ЦРДК «Юбилейный» по адресу: пгт Тымовское, ул.Кировская, 68 «А».</w:t>
      </w:r>
    </w:p>
    <w:p w14:paraId="2830B8E8" w14:textId="6DAF131B" w:rsidR="00B10815" w:rsidRDefault="00B10815" w:rsidP="00B10815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 w:rsidR="003708BF">
        <w:rPr>
          <w:sz w:val="28"/>
          <w:szCs w:val="28"/>
        </w:rPr>
        <w:t>6</w:t>
      </w:r>
      <w:r w:rsidR="003708BF" w:rsidRPr="008D3F58">
        <w:rPr>
          <w:sz w:val="28"/>
          <w:szCs w:val="28"/>
        </w:rPr>
        <w:t xml:space="preserve">. </w:t>
      </w:r>
      <w:bookmarkStart w:id="0" w:name="_GoBack"/>
      <w:r>
        <w:rPr>
          <w:sz w:val="28"/>
          <w:szCs w:val="28"/>
        </w:rPr>
        <w:t>Разместить настоящее постановление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МО «Тымовский городской округ».</w:t>
      </w:r>
    </w:p>
    <w:bookmarkEnd w:id="0"/>
    <w:p w14:paraId="32879E01" w14:textId="77777777" w:rsidR="003708BF" w:rsidRPr="008D3F58" w:rsidRDefault="003708BF" w:rsidP="003708BF">
      <w:pPr>
        <w:pStyle w:val="21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8D3F58">
        <w:rPr>
          <w:color w:val="auto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14:paraId="17C56D79" w14:textId="77777777" w:rsidR="003708BF" w:rsidRPr="008D3F58" w:rsidRDefault="003708BF" w:rsidP="003708BF">
      <w:pPr>
        <w:pStyle w:val="21"/>
        <w:ind w:firstLine="708"/>
        <w:rPr>
          <w:color w:val="auto"/>
          <w:sz w:val="28"/>
          <w:szCs w:val="28"/>
        </w:rPr>
      </w:pPr>
    </w:p>
    <w:p w14:paraId="0C057E05" w14:textId="77777777" w:rsidR="003708BF" w:rsidRPr="008D3F58" w:rsidRDefault="003708BF" w:rsidP="003708BF">
      <w:pPr>
        <w:pStyle w:val="21"/>
        <w:ind w:firstLine="708"/>
        <w:rPr>
          <w:sz w:val="28"/>
          <w:szCs w:val="28"/>
        </w:rPr>
      </w:pPr>
    </w:p>
    <w:p w14:paraId="71104305" w14:textId="77777777" w:rsidR="00DC6D5E" w:rsidRPr="00122887" w:rsidRDefault="00DC6D5E" w:rsidP="00DC6D5E">
      <w:pPr>
        <w:jc w:val="both"/>
      </w:pP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19"/>
        <w:gridCol w:w="3544"/>
        <w:gridCol w:w="2835"/>
      </w:tblGrid>
      <w:tr w:rsidR="005A57F4" w:rsidRPr="003708BF" w14:paraId="4844398D" w14:textId="77777777" w:rsidTr="005A57F4">
        <w:trPr>
          <w:cantSplit/>
          <w:trHeight w:val="1975"/>
        </w:trPr>
        <w:tc>
          <w:tcPr>
            <w:tcW w:w="3119" w:type="dxa"/>
            <w:vAlign w:val="center"/>
          </w:tcPr>
          <w:p w14:paraId="07724220" w14:textId="38F46908" w:rsidR="005A57F4" w:rsidRPr="003708BF" w:rsidRDefault="00B10815" w:rsidP="00122887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Мэр</w:t>
            </w:r>
          </w:p>
        </w:tc>
        <w:tc>
          <w:tcPr>
            <w:tcW w:w="3544" w:type="dxa"/>
            <w:vAlign w:val="center"/>
          </w:tcPr>
          <w:p w14:paraId="455F7162" w14:textId="77777777" w:rsidR="005A57F4" w:rsidRPr="003708BF" w:rsidRDefault="005A57F4" w:rsidP="008D2E30">
            <w:pPr>
              <w:pStyle w:val="6"/>
              <w:spacing w:before="120" w:after="120"/>
              <w:rPr>
                <w:noProof/>
                <w:sz w:val="28"/>
                <w:szCs w:val="28"/>
              </w:rPr>
            </w:pPr>
            <w:r w:rsidRPr="003708BF">
              <w:rPr>
                <w:noProof/>
                <w:sz w:val="28"/>
                <w:szCs w:val="28"/>
              </w:rPr>
              <w:drawing>
                <wp:inline distT="0" distB="0" distL="0" distR="0" wp14:anchorId="7C60A45F" wp14:editId="228EBBA9">
                  <wp:extent cx="2085529" cy="107156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eos19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encilSketch pressure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701" cy="109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798D996F" w14:textId="729D426C" w:rsidR="005A57F4" w:rsidRPr="003708BF" w:rsidRDefault="00B10815" w:rsidP="00122887">
            <w:pPr>
              <w:suppressAutoHyphens/>
              <w:ind w:right="36"/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М.А.</w:t>
            </w:r>
            <w:r w:rsidR="005A57F4" w:rsidRPr="003708BF"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Мучкаев</w:t>
            </w:r>
          </w:p>
        </w:tc>
      </w:tr>
    </w:tbl>
    <w:p w14:paraId="0E76AFEF" w14:textId="6530B506" w:rsidR="004D272B" w:rsidRPr="00122887" w:rsidRDefault="004D272B" w:rsidP="004D272B">
      <w:pPr>
        <w:jc w:val="both"/>
      </w:pPr>
    </w:p>
    <w:sectPr w:rsidR="004D272B" w:rsidRPr="00122887" w:rsidSect="003708BF">
      <w:headerReference w:type="default" r:id="rId11"/>
      <w:footerReference w:type="default" r:id="rId12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4FADE" w14:textId="77777777" w:rsidR="005A335B" w:rsidRDefault="005A335B" w:rsidP="002B277E">
      <w:r>
        <w:separator/>
      </w:r>
    </w:p>
  </w:endnote>
  <w:endnote w:type="continuationSeparator" w:id="0">
    <w:p w14:paraId="67F66E56" w14:textId="77777777" w:rsidR="005A335B" w:rsidRDefault="005A335B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E32F5" w14:textId="77777777" w:rsidR="001E3A2D" w:rsidRPr="000D7BE2" w:rsidRDefault="00B10815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20-(п)</w:t>
    </w:r>
    <w:r w:rsidR="001E3A2D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88C8D" w14:textId="77777777" w:rsidR="005A335B" w:rsidRDefault="005A335B" w:rsidP="002B277E">
      <w:r>
        <w:separator/>
      </w:r>
    </w:p>
  </w:footnote>
  <w:footnote w:type="continuationSeparator" w:id="0">
    <w:p w14:paraId="632E3CD5" w14:textId="77777777" w:rsidR="005A335B" w:rsidRDefault="005A335B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267001"/>
      <w:docPartObj>
        <w:docPartGallery w:val="Page Numbers (Top of Page)"/>
        <w:docPartUnique/>
      </w:docPartObj>
    </w:sdtPr>
    <w:sdtEndPr/>
    <w:sdtContent>
      <w:p w14:paraId="4459A5C3" w14:textId="29DF37F3" w:rsidR="003708BF" w:rsidRDefault="003708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815">
          <w:rPr>
            <w:noProof/>
          </w:rPr>
          <w:t>2</w:t>
        </w:r>
        <w:r>
          <w:fldChar w:fldCharType="end"/>
        </w:r>
      </w:p>
    </w:sdtContent>
  </w:sdt>
  <w:p w14:paraId="0E791830" w14:textId="77777777" w:rsidR="003708BF" w:rsidRDefault="003708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2887"/>
    <w:rsid w:val="001276B4"/>
    <w:rsid w:val="001521AD"/>
    <w:rsid w:val="00167B06"/>
    <w:rsid w:val="00192BF1"/>
    <w:rsid w:val="001A5C50"/>
    <w:rsid w:val="001E3A2D"/>
    <w:rsid w:val="001F05A4"/>
    <w:rsid w:val="00226648"/>
    <w:rsid w:val="002317A3"/>
    <w:rsid w:val="00233AEA"/>
    <w:rsid w:val="00257CAA"/>
    <w:rsid w:val="00265F8A"/>
    <w:rsid w:val="0027564A"/>
    <w:rsid w:val="00296AFA"/>
    <w:rsid w:val="002B277E"/>
    <w:rsid w:val="002E042E"/>
    <w:rsid w:val="002E26DD"/>
    <w:rsid w:val="00300E10"/>
    <w:rsid w:val="00314318"/>
    <w:rsid w:val="00346BB6"/>
    <w:rsid w:val="0036239E"/>
    <w:rsid w:val="003708BF"/>
    <w:rsid w:val="003F097C"/>
    <w:rsid w:val="003F43F1"/>
    <w:rsid w:val="004452EF"/>
    <w:rsid w:val="004D272B"/>
    <w:rsid w:val="00501868"/>
    <w:rsid w:val="0050255B"/>
    <w:rsid w:val="00510340"/>
    <w:rsid w:val="005A335B"/>
    <w:rsid w:val="005A57F4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B10815"/>
    <w:rsid w:val="00B10E21"/>
    <w:rsid w:val="00B1116B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C6D5E"/>
    <w:rsid w:val="00DD2D07"/>
    <w:rsid w:val="00DE3384"/>
    <w:rsid w:val="00DF0C73"/>
    <w:rsid w:val="00E35D0D"/>
    <w:rsid w:val="00E4057B"/>
    <w:rsid w:val="00E541DB"/>
    <w:rsid w:val="00E546CC"/>
    <w:rsid w:val="00EA6327"/>
    <w:rsid w:val="00EC46CE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C6D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DC6D5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2">
    <w:name w:val="Body Text Indent 2"/>
    <w:basedOn w:val="a"/>
    <w:link w:val="20"/>
    <w:rsid w:val="00122887"/>
    <w:pPr>
      <w:shd w:val="clear" w:color="auto" w:fill="FFFFFF"/>
      <w:tabs>
        <w:tab w:val="left" w:pos="1163"/>
      </w:tabs>
      <w:spacing w:line="281" w:lineRule="exact"/>
      <w:ind w:left="4" w:firstLine="702"/>
      <w:jc w:val="both"/>
    </w:pPr>
    <w:rPr>
      <w:color w:val="000000"/>
      <w:spacing w:val="-11"/>
      <w:szCs w:val="20"/>
    </w:rPr>
  </w:style>
  <w:style w:type="character" w:customStyle="1" w:styleId="20">
    <w:name w:val="Основной текст с отступом 2 Знак"/>
    <w:basedOn w:val="a0"/>
    <w:link w:val="2"/>
    <w:rsid w:val="00122887"/>
    <w:rPr>
      <w:color w:val="000000"/>
      <w:spacing w:val="-11"/>
      <w:sz w:val="24"/>
      <w:szCs w:val="20"/>
      <w:shd w:val="clear" w:color="auto" w:fill="FFFFFF"/>
    </w:rPr>
  </w:style>
  <w:style w:type="paragraph" w:customStyle="1" w:styleId="21">
    <w:name w:val="Основной текст 21"/>
    <w:basedOn w:val="a"/>
    <w:rsid w:val="00122887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Cs w:val="20"/>
    </w:rPr>
  </w:style>
  <w:style w:type="paragraph" w:customStyle="1" w:styleId="22">
    <w:name w:val="Основной текст 22"/>
    <w:basedOn w:val="a"/>
    <w:rsid w:val="003708B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07/relationships/hdphoto" Target="media/hdphoto1.wdp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glossaryDocument" Target="glossary/document.xml" Id="rId14" /><Relationship Type="http://schemas.openxmlformats.org/officeDocument/2006/relationships/image" Target="/media/image2.bin" Id="rId9eos1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9C475914947408F5CB9B9126F9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431CB-9293-4AB3-BC34-2C4106888712}"/>
      </w:docPartPr>
      <w:docPartBody>
        <w:p w:rsidR="00ED5CB8" w:rsidRDefault="000D25DE" w:rsidP="000D25DE">
          <w:pPr>
            <w:pStyle w:val="5BF9C475914947408F5CB9B9126F9C03"/>
          </w:pPr>
          <w:r w:rsidRPr="00AE49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5DD537267C4F8AB1EE5F8CD4311B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112F32-E512-4087-A74D-3B679ED9D2EF}"/>
      </w:docPartPr>
      <w:docPartBody>
        <w:p w:rsidR="00ED5CB8" w:rsidRDefault="00B9247B" w:rsidP="00B9247B">
          <w:pPr>
            <w:pStyle w:val="A85DD537267C4F8AB1EE5F8CD4311B233"/>
          </w:pPr>
          <w:r w:rsidRPr="00DC6D5E">
            <w:rPr>
              <w:sz w:val="28"/>
              <w:szCs w:val="28"/>
            </w:rPr>
            <w:t>Дата подписания</w:t>
          </w:r>
        </w:p>
      </w:docPartBody>
    </w:docPart>
    <w:docPart>
      <w:docPartPr>
        <w:name w:val="72D58BC07C6448FDB7C1BE866C66F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B5B59-E5AD-40DD-8643-7883826F48D9}"/>
      </w:docPartPr>
      <w:docPartBody>
        <w:p w:rsidR="00ED5CB8" w:rsidRDefault="00B9247B" w:rsidP="00B9247B">
          <w:pPr>
            <w:pStyle w:val="72D58BC07C6448FDB7C1BE866C66FBF93"/>
          </w:pPr>
          <w:r w:rsidRPr="00314318">
            <w:rPr>
              <w:sz w:val="28"/>
              <w:szCs w:val="28"/>
            </w:rPr>
            <w:t>Номер документа</w:t>
          </w:r>
        </w:p>
      </w:docPartBody>
    </w:docPart>
    <w:docPart>
      <w:docPartPr>
        <w:name w:val="4495FCE3A8804D8CBCA9E246F6902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D9AFA-2DDF-4C44-AD0B-B20E5E4C70C8}"/>
      </w:docPartPr>
      <w:docPartBody>
        <w:p w:rsidR="003303D8" w:rsidRDefault="00727E83" w:rsidP="00727E83">
          <w:pPr>
            <w:pStyle w:val="4495FCE3A8804D8CBCA9E246F690268C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98AB858D6743BC9C8C763D631BD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E5A08-BA1D-47AA-AFDA-ADD313FE5134}"/>
      </w:docPartPr>
      <w:docPartBody>
        <w:p w:rsidR="003303D8" w:rsidRDefault="00727E83" w:rsidP="00727E83">
          <w:pPr>
            <w:pStyle w:val="CC98AB858D6743BC9C8C763D631BD5BE"/>
          </w:pPr>
          <w:r>
            <w:rPr>
              <w:rFonts w:cs="Arial"/>
              <w:b/>
              <w:sz w:val="28"/>
              <w:szCs w:val="28"/>
            </w:rPr>
            <w:t>Должность</w:t>
          </w:r>
        </w:p>
      </w:docPartBody>
    </w:docPart>
    <w:docPart>
      <w:docPartPr>
        <w:name w:val="921C37D7353043E5BD17B1D9E0DB9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80514-657F-4948-83C0-8CA0FA32AE23}"/>
      </w:docPartPr>
      <w:docPartBody>
        <w:p w:rsidR="003303D8" w:rsidRDefault="00727E83" w:rsidP="00727E83">
          <w:pPr>
            <w:pStyle w:val="921C37D7353043E5BD17B1D9E0DB96A3"/>
          </w:pPr>
          <w:r>
            <w:rPr>
              <w:rFonts w:cs="Arial"/>
              <w:b/>
              <w:sz w:val="28"/>
              <w:szCs w:val="28"/>
            </w:rPr>
            <w:t>Инициалы</w:t>
          </w:r>
        </w:p>
      </w:docPartBody>
    </w:docPart>
    <w:docPart>
      <w:docPartPr>
        <w:name w:val="C5B1843BEAE04C9AAB55057FBC04B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DB39C-F298-4917-B31E-A40EE6F1319D}"/>
      </w:docPartPr>
      <w:docPartBody>
        <w:p w:rsidR="003303D8" w:rsidRDefault="00727E83" w:rsidP="00727E83">
          <w:pPr>
            <w:pStyle w:val="C5B1843BEAE04C9AAB55057FBC04BBC7"/>
          </w:pPr>
          <w:r>
            <w:rPr>
              <w:rFonts w:cs="Arial"/>
              <w:b/>
              <w:sz w:val="28"/>
              <w:szCs w:val="28"/>
            </w:rPr>
            <w:t>Фамилия</w:t>
          </w:r>
        </w:p>
      </w:docPartBody>
    </w:docPart>
    <w:docPart>
      <w:docPartPr>
        <w:name w:val="F66020BAEB56442C99968F82B50FC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6B2FEF-2CD5-4CFF-8086-F7569A5491B9}"/>
      </w:docPartPr>
      <w:docPartBody>
        <w:p w:rsidR="00D575F8" w:rsidRDefault="003303D8" w:rsidP="003303D8">
          <w:pPr>
            <w:pStyle w:val="F66020BAEB56442C99968F82B50FC878"/>
          </w:pPr>
          <w:r w:rsidRPr="00AE49F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02431"/>
    <w:rsid w:val="000D25DE"/>
    <w:rsid w:val="001E383F"/>
    <w:rsid w:val="00240B15"/>
    <w:rsid w:val="003303D8"/>
    <w:rsid w:val="00727E83"/>
    <w:rsid w:val="00B9247B"/>
    <w:rsid w:val="00D55B28"/>
    <w:rsid w:val="00D575F8"/>
    <w:rsid w:val="00ED5CB8"/>
    <w:rsid w:val="00F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3303D8"/>
    <w:rPr>
      <w:color w:val="808080"/>
    </w:rPr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A4092EAF89944E8DA3AB1A858199B1C6">
    <w:name w:val="A4092EAF89944E8DA3AB1A858199B1C6"/>
    <w:rsid w:val="00ED5CB8"/>
  </w:style>
  <w:style w:type="paragraph" w:customStyle="1" w:styleId="5F097A2A9DDA4189A5204677E72D3EE9">
    <w:name w:val="5F097A2A9DDA4189A5204677E72D3EE9"/>
    <w:rsid w:val="00ED5CB8"/>
  </w:style>
  <w:style w:type="paragraph" w:customStyle="1" w:styleId="330F0425A14C47C7BF8B7CA5699F57FE">
    <w:name w:val="330F0425A14C47C7BF8B7CA5699F57FE"/>
    <w:rsid w:val="00ED5CB8"/>
  </w:style>
  <w:style w:type="paragraph" w:customStyle="1" w:styleId="240B1CB90B5B44B797462E677007AD45">
    <w:name w:val="240B1CB90B5B44B797462E677007AD45"/>
    <w:rsid w:val="00ED5CB8"/>
  </w:style>
  <w:style w:type="paragraph" w:customStyle="1" w:styleId="A85DD537267C4F8AB1EE5F8CD4311B231">
    <w:name w:val="A85DD537267C4F8AB1EE5F8CD4311B23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1">
    <w:name w:val="72D58BC07C6448FDB7C1BE866C66FBF9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1">
    <w:name w:val="5F097A2A9DDA4189A5204677E72D3EE9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1">
    <w:name w:val="240B1CB90B5B44B797462E677007AD451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DD537267C4F8AB1EE5F8CD4311B232">
    <w:name w:val="A85DD537267C4F8AB1EE5F8CD4311B23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2">
    <w:name w:val="72D58BC07C6448FDB7C1BE866C66FBF9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2">
    <w:name w:val="5F097A2A9DDA4189A5204677E72D3EE9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2">
    <w:name w:val="240B1CB90B5B44B797462E677007AD452"/>
    <w:rsid w:val="00ED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DD537267C4F8AB1EE5F8CD4311B233">
    <w:name w:val="A85DD537267C4F8AB1EE5F8CD4311B23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58BC07C6448FDB7C1BE866C66FBF93">
    <w:name w:val="72D58BC07C6448FDB7C1BE866C66FBF9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97A2A9DDA4189A5204677E72D3EE93">
    <w:name w:val="5F097A2A9DDA4189A5204677E72D3EE9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0B1CB90B5B44B797462E677007AD453">
    <w:name w:val="240B1CB90B5B44B797462E677007AD453"/>
    <w:rsid w:val="00B9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FCE3A8804D8CBCA9E246F690268C">
    <w:name w:val="4495FCE3A8804D8CBCA9E246F690268C"/>
    <w:rsid w:val="00727E83"/>
  </w:style>
  <w:style w:type="paragraph" w:customStyle="1" w:styleId="CC98AB858D6743BC9C8C763D631BD5BE">
    <w:name w:val="CC98AB858D6743BC9C8C763D631BD5BE"/>
    <w:rsid w:val="00727E83"/>
  </w:style>
  <w:style w:type="paragraph" w:customStyle="1" w:styleId="921C37D7353043E5BD17B1D9E0DB96A3">
    <w:name w:val="921C37D7353043E5BD17B1D9E0DB96A3"/>
    <w:rsid w:val="00727E83"/>
  </w:style>
  <w:style w:type="paragraph" w:customStyle="1" w:styleId="C5B1843BEAE04C9AAB55057FBC04BBC7">
    <w:name w:val="C5B1843BEAE04C9AAB55057FBC04BBC7"/>
    <w:rsid w:val="00727E83"/>
  </w:style>
  <w:style w:type="paragraph" w:customStyle="1" w:styleId="F66020BAEB56442C99968F82B50FC878">
    <w:name w:val="F66020BAEB56442C99968F82B50FC878"/>
    <w:rsid w:val="00330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http://www.eos.ru/SP/Fields"/>
    <ds:schemaRef ds:uri="D7192FFF-C2B2-4F10-B7A4-C791C93B172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 Андрей Андреевич</cp:lastModifiedBy>
  <cp:revision>7</cp:revision>
  <dcterms:created xsi:type="dcterms:W3CDTF">2023-04-10T05:47:00Z</dcterms:created>
  <dcterms:modified xsi:type="dcterms:W3CDTF">2024-12-27T00:32:00Z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