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45D9C13F" w14:textId="77777777" w:rsidR="00D2084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4DD768ED" w:rsidR="007C2A32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BB7F93D" w14:textId="77777777" w:rsidTr="004A6442">
        <w:tc>
          <w:tcPr>
            <w:tcW w:w="4530" w:type="dxa"/>
          </w:tcPr>
          <w:p w14:paraId="6C64D918" w14:textId="032C5857" w:rsidR="004D272B" w:rsidRDefault="004D272B" w:rsidP="001E3A2D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 w:rsidR="00F72A4E">
              <w:rPr>
                <w:sz w:val="28"/>
                <w:szCs w:val="28"/>
              </w:rPr>
              <w:t xml:space="preserve">28 августа </w:t>
            </w:r>
            <w:r>
              <w:rPr>
                <w:sz w:val="28"/>
                <w:szCs w:val="28"/>
              </w:rPr>
              <w:t>2026</w:t>
            </w:r>
            <w:r w:rsidR="00F72A4E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Default="004D272B" w:rsidP="00F72A4E">
            <w:pPr>
              <w:jc w:val="center"/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112</w:t>
            </w:r>
          </w:p>
        </w:tc>
      </w:tr>
    </w:tbl>
    <w:p w14:paraId="525D4434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5F0E6AF0" w14:textId="18AFA985" w:rsidR="001E3A2D" w:rsidRDefault="001E3A2D" w:rsidP="001E3A2D">
      <w:pPr>
        <w:jc w:val="both"/>
        <w:rPr>
          <w:sz w:val="28"/>
          <w:szCs w:val="28"/>
        </w:rPr>
      </w:pPr>
    </w:p>
    <w:p w14:paraId="2607055F" w14:textId="77777777" w:rsidR="00F72A4E" w:rsidRPr="0014780E" w:rsidRDefault="00F72A4E" w:rsidP="001E3A2D">
      <w:pPr>
        <w:jc w:val="both"/>
        <w:rPr>
          <w:sz w:val="28"/>
          <w:szCs w:val="28"/>
        </w:rPr>
      </w:pPr>
    </w:p>
    <w:tbl>
      <w:tblPr>
        <w:tblW w:w="4551" w:type="dxa"/>
        <w:tblLook w:val="0000" w:firstRow="0" w:lastRow="0" w:firstColumn="0" w:lastColumn="0" w:noHBand="0" w:noVBand="0"/>
      </w:tblPr>
      <w:tblGrid>
        <w:gridCol w:w="4551"/>
      </w:tblGrid>
      <w:tr w:rsidR="001E3A2D" w:rsidRPr="0014780E" w14:paraId="16F5CA22" w14:textId="77777777" w:rsidTr="00F72A4E">
        <w:trPr>
          <w:trHeight w:val="533"/>
        </w:trPr>
        <w:tc>
          <w:tcPr>
            <w:tcW w:w="4551" w:type="dxa"/>
          </w:tcPr>
          <w:p w14:paraId="4729502E" w14:textId="7585552B" w:rsidR="001E3A2D" w:rsidRPr="0014780E" w:rsidRDefault="00E74105" w:rsidP="00CB771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установлении контрольного уровня средней заработной платы с 2026 года педагогическим работникам учреждений дополнительного образования в сфере спорта в Тымовском муниципальном округе Сахалинской области</w:t>
            </w:r>
          </w:p>
        </w:tc>
        <w:bookmarkStart w:id="0" w:name="_GoBack"/>
        <w:bookmarkEnd w:id="0"/>
      </w:tr>
    </w:tbl>
    <w:p w14:paraId="6E583086" w14:textId="296E26D3" w:rsidR="001E3A2D" w:rsidRDefault="001E3A2D" w:rsidP="001E3A2D">
      <w:pPr>
        <w:jc w:val="both"/>
        <w:rPr>
          <w:sz w:val="28"/>
          <w:szCs w:val="28"/>
        </w:rPr>
      </w:pPr>
    </w:p>
    <w:p w14:paraId="01D43D0E" w14:textId="77777777" w:rsidR="00F72A4E" w:rsidRPr="0014780E" w:rsidRDefault="00F72A4E" w:rsidP="001E3A2D">
      <w:pPr>
        <w:jc w:val="both"/>
        <w:rPr>
          <w:sz w:val="28"/>
          <w:szCs w:val="28"/>
        </w:rPr>
      </w:pPr>
    </w:p>
    <w:p w14:paraId="7059268A" w14:textId="44E4CD95" w:rsidR="00916CC5" w:rsidRDefault="00916CC5" w:rsidP="00916CC5">
      <w:pPr>
        <w:spacing w:line="276" w:lineRule="auto"/>
        <w:ind w:firstLine="709"/>
        <w:jc w:val="both"/>
        <w:rPr>
          <w:sz w:val="28"/>
          <w:szCs w:val="28"/>
        </w:rPr>
      </w:pPr>
      <w:r w:rsidRPr="00916CC5">
        <w:rPr>
          <w:sz w:val="28"/>
          <w:szCs w:val="28"/>
        </w:rPr>
        <w:t>В соответствии с Федеральным законом Российской Федерации от 6 октября 2003 г. № 131-ФЗ «Об общих принципах организации местного самоуправления в Российской Федерации», в целях исполнения Указа Президента Российской Федерации от 1 июня 2012 г. № 761 «О национальной стратегии действий в интересах детей на 2012-2017 годы», администрация Тымовского муниципальн</w:t>
      </w:r>
      <w:r w:rsidR="00F72A4E">
        <w:rPr>
          <w:sz w:val="28"/>
          <w:szCs w:val="28"/>
        </w:rPr>
        <w:t xml:space="preserve">ого округа Сахалинской области </w:t>
      </w:r>
      <w:r w:rsidRPr="00916CC5">
        <w:rPr>
          <w:sz w:val="28"/>
          <w:szCs w:val="28"/>
        </w:rPr>
        <w:t>ПОСТАНОВЛЯЕТ:</w:t>
      </w:r>
    </w:p>
    <w:p w14:paraId="27287B96" w14:textId="742811CE" w:rsidR="00916CC5" w:rsidRPr="00916CC5" w:rsidRDefault="00916CC5" w:rsidP="00C42059">
      <w:pPr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16CC5">
        <w:rPr>
          <w:sz w:val="28"/>
          <w:szCs w:val="28"/>
        </w:rPr>
        <w:t>Установить контрольный уровень средней заработной платы с</w:t>
      </w:r>
      <w:r w:rsidR="00C42059">
        <w:rPr>
          <w:sz w:val="28"/>
          <w:szCs w:val="28"/>
        </w:rPr>
        <w:t xml:space="preserve"> </w:t>
      </w:r>
      <w:r w:rsidRPr="00916CC5">
        <w:rPr>
          <w:sz w:val="28"/>
          <w:szCs w:val="28"/>
        </w:rPr>
        <w:t>2026 года педагогическим работникам учреждений дополнительного образования сферы спорта 125 000,00 рублей с учетом льгот.</w:t>
      </w:r>
    </w:p>
    <w:p w14:paraId="571A0248" w14:textId="1D64073E" w:rsidR="00916CC5" w:rsidRPr="00916CC5" w:rsidRDefault="00916CC5" w:rsidP="00C42059">
      <w:pPr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16CC5">
        <w:rPr>
          <w:sz w:val="28"/>
          <w:szCs w:val="28"/>
        </w:rPr>
        <w:t>Управлению культуры и спорта Тымовского муниципального</w:t>
      </w:r>
      <w:r w:rsidR="00C42059">
        <w:rPr>
          <w:sz w:val="28"/>
          <w:szCs w:val="28"/>
        </w:rPr>
        <w:t xml:space="preserve"> </w:t>
      </w:r>
      <w:r w:rsidRPr="00916CC5">
        <w:rPr>
          <w:sz w:val="28"/>
          <w:szCs w:val="28"/>
        </w:rPr>
        <w:t>округа Сахал</w:t>
      </w:r>
      <w:r w:rsidR="00F72A4E">
        <w:rPr>
          <w:sz w:val="28"/>
          <w:szCs w:val="28"/>
        </w:rPr>
        <w:t xml:space="preserve">инской области (Ежовкина А.А.) </w:t>
      </w:r>
      <w:r w:rsidRPr="00916CC5">
        <w:rPr>
          <w:sz w:val="28"/>
          <w:szCs w:val="28"/>
        </w:rPr>
        <w:t>обеспечить соблюдение контрольного уровня средней заработной платы, установленно</w:t>
      </w:r>
      <w:r w:rsidR="00AE2274">
        <w:rPr>
          <w:sz w:val="28"/>
          <w:szCs w:val="28"/>
        </w:rPr>
        <w:t>й</w:t>
      </w:r>
      <w:r w:rsidRPr="00916CC5">
        <w:rPr>
          <w:sz w:val="28"/>
          <w:szCs w:val="28"/>
        </w:rPr>
        <w:t xml:space="preserve"> настоящим постановлением.</w:t>
      </w:r>
    </w:p>
    <w:p w14:paraId="1BD6675D" w14:textId="77777777" w:rsidR="00916CC5" w:rsidRPr="00916CC5" w:rsidRDefault="00916CC5" w:rsidP="00C42059">
      <w:pPr>
        <w:tabs>
          <w:tab w:val="left" w:pos="851"/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916CC5">
        <w:rPr>
          <w:sz w:val="28"/>
          <w:szCs w:val="28"/>
        </w:rPr>
        <w:t xml:space="preserve">3. Опубликовать настоящее постановление в информационно-телекоммуникационной сети «Интернет» в сетевом издании «Тымовский </w:t>
      </w:r>
      <w:r w:rsidRPr="00916CC5">
        <w:rPr>
          <w:sz w:val="28"/>
          <w:szCs w:val="28"/>
        </w:rPr>
        <w:lastRenderedPageBreak/>
        <w:t xml:space="preserve">вестник» (доменное имя </w:t>
      </w:r>
      <w:r w:rsidRPr="00916CC5">
        <w:rPr>
          <w:sz w:val="28"/>
          <w:szCs w:val="28"/>
          <w:lang w:val="en-US"/>
        </w:rPr>
        <w:t>TYMNEWS</w:t>
      </w:r>
      <w:r w:rsidRPr="00916CC5">
        <w:rPr>
          <w:sz w:val="28"/>
          <w:szCs w:val="28"/>
        </w:rPr>
        <w:t>.</w:t>
      </w:r>
      <w:r w:rsidRPr="00916CC5">
        <w:rPr>
          <w:sz w:val="28"/>
          <w:szCs w:val="28"/>
          <w:lang w:val="en-US"/>
        </w:rPr>
        <w:t>RU</w:t>
      </w:r>
      <w:r w:rsidRPr="00916CC5">
        <w:rPr>
          <w:sz w:val="28"/>
          <w:szCs w:val="28"/>
        </w:rPr>
        <w:t>) и на официальном сайте администрации Тымовского муниципального округа Сахалинской области.</w:t>
      </w:r>
    </w:p>
    <w:p w14:paraId="0B482125" w14:textId="6CE2D6F3" w:rsidR="00916CC5" w:rsidRPr="00916CC5" w:rsidRDefault="00916CC5" w:rsidP="00CB7717">
      <w:pPr>
        <w:spacing w:line="276" w:lineRule="auto"/>
        <w:ind w:firstLine="709"/>
        <w:jc w:val="both"/>
        <w:rPr>
          <w:sz w:val="28"/>
          <w:szCs w:val="28"/>
        </w:rPr>
      </w:pPr>
      <w:r w:rsidRPr="00916CC5">
        <w:rPr>
          <w:sz w:val="28"/>
          <w:szCs w:val="28"/>
        </w:rPr>
        <w:t>4. Контроль за исполнением настоящего постановления возложить на вице-мэра Тымовского муниципального округа Сахалинской области Ткаченко А.К.</w:t>
      </w:r>
    </w:p>
    <w:p w14:paraId="7994844C" w14:textId="77777777" w:rsidR="00585B3B" w:rsidRPr="00875DFC" w:rsidRDefault="00585B3B" w:rsidP="00585B3B">
      <w:pPr>
        <w:spacing w:line="360" w:lineRule="auto"/>
        <w:ind w:firstLine="709"/>
        <w:jc w:val="both"/>
        <w:rPr>
          <w:sz w:val="28"/>
          <w:szCs w:val="28"/>
        </w:rPr>
      </w:pPr>
    </w:p>
    <w:p w14:paraId="0E76AFEF" w14:textId="0FD8F02B" w:rsidR="004D272B" w:rsidRDefault="004D272B" w:rsidP="00585B3B">
      <w:pPr>
        <w:jc w:val="both"/>
        <w:rPr>
          <w:sz w:val="28"/>
          <w:szCs w:val="28"/>
        </w:rPr>
      </w:pPr>
    </w:p>
    <w:p w14:paraId="108265CF" w14:textId="77777777" w:rsidR="00E01492" w:rsidRDefault="00E01492" w:rsidP="00585B3B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14:paraId="25199E29" w14:textId="77777777" w:rsidTr="00E01492">
        <w:tc>
          <w:tcPr>
            <w:tcW w:w="4530" w:type="dxa"/>
          </w:tcPr>
          <w:p w14:paraId="409B9BF7" w14:textId="5F03387E" w:rsidR="00E01492" w:rsidRDefault="00E74105" w:rsidP="00585B3B">
            <w:pPr>
              <w:jc w:val="both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Первый вице-мэр Тымовского муниципального округа</w:t>
            </w:r>
            <w:r w:rsidR="00F72A4E">
              <w:rPr>
                <w:rFonts w:cs="Arial"/>
                <w:sz w:val="28"/>
                <w:szCs w:val="28"/>
              </w:rPr>
              <w:t xml:space="preserve"> Сахалинской области </w:t>
            </w:r>
          </w:p>
        </w:tc>
        <w:tc>
          <w:tcPr>
            <w:tcW w:w="4530" w:type="dxa"/>
          </w:tcPr>
          <w:p w14:paraId="03DD89CA" w14:textId="77777777" w:rsidR="00F72A4E" w:rsidRDefault="00F72A4E" w:rsidP="00E01492">
            <w:pPr>
              <w:jc w:val="right"/>
              <w:rPr>
                <w:rFonts w:cs="Arial"/>
                <w:sz w:val="28"/>
                <w:szCs w:val="28"/>
              </w:rPr>
            </w:pPr>
          </w:p>
          <w:p w14:paraId="264CB303" w14:textId="77777777" w:rsidR="00F72A4E" w:rsidRDefault="00F72A4E" w:rsidP="00E01492">
            <w:pPr>
              <w:jc w:val="right"/>
              <w:rPr>
                <w:rFonts w:cs="Arial"/>
                <w:sz w:val="28"/>
                <w:szCs w:val="28"/>
              </w:rPr>
            </w:pPr>
          </w:p>
          <w:p w14:paraId="2CBB3629" w14:textId="3D7E032D" w:rsidR="00E01492" w:rsidRDefault="00C42059" w:rsidP="00E01492">
            <w:pPr>
              <w:jc w:val="right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Д.А. Гончаров</w:t>
            </w:r>
          </w:p>
        </w:tc>
      </w:tr>
    </w:tbl>
    <w:p w14:paraId="07C4D2A1" w14:textId="77777777" w:rsidR="00E01492" w:rsidRPr="001F05A4" w:rsidRDefault="00E01492" w:rsidP="00585B3B">
      <w:pPr>
        <w:jc w:val="both"/>
        <w:rPr>
          <w:sz w:val="28"/>
          <w:szCs w:val="28"/>
        </w:rPr>
      </w:pPr>
    </w:p>
    <w:sectPr w:rsidR="00E01492" w:rsidRPr="001F05A4" w:rsidSect="00F72A4E">
      <w:headerReference w:type="default" r:id="rId12"/>
      <w:footerReference w:type="default" r:id="rId13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EA9D4" w14:textId="77777777" w:rsidR="00EB2DDC" w:rsidRDefault="00EB2DDC" w:rsidP="002B277E">
      <w:r>
        <w:separator/>
      </w:r>
    </w:p>
  </w:endnote>
  <w:endnote w:type="continuationSeparator" w:id="0">
    <w:p w14:paraId="3509368E" w14:textId="77777777" w:rsidR="00EB2DDC" w:rsidRDefault="00EB2DDC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E74105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129 (п)</w:t>
    </w:r>
    <w:r w:rsidR="001E3A2D" w:rsidRPr="00557607">
      <w:rPr>
        <w:rFonts w:cs="Arial"/>
        <w:szCs w:val="18"/>
        <w:lang w:val="en-US"/>
      </w:rPr>
      <w:t>(</w:t>
    </w:r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32A9ED" w14:textId="77777777" w:rsidR="00EB2DDC" w:rsidRDefault="00EB2DDC" w:rsidP="002B277E">
      <w:r>
        <w:separator/>
      </w:r>
    </w:p>
  </w:footnote>
  <w:footnote w:type="continuationSeparator" w:id="0">
    <w:p w14:paraId="266D41C5" w14:textId="77777777" w:rsidR="00EB2DDC" w:rsidRDefault="00EB2DDC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8689234"/>
      <w:docPartObj>
        <w:docPartGallery w:val="Page Numbers (Top of Page)"/>
        <w:docPartUnique/>
      </w:docPartObj>
    </w:sdtPr>
    <w:sdtEndPr/>
    <w:sdtContent>
      <w:p w14:paraId="4FB93FE9" w14:textId="6F188E10" w:rsidR="00F72A4E" w:rsidRDefault="00F72A4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2274">
          <w:rPr>
            <w:noProof/>
          </w:rPr>
          <w:t>2</w:t>
        </w:r>
        <w:r>
          <w:fldChar w:fldCharType="end"/>
        </w:r>
      </w:p>
    </w:sdtContent>
  </w:sdt>
  <w:p w14:paraId="43275A45" w14:textId="77777777" w:rsidR="00F72A4E" w:rsidRDefault="00F72A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95762"/>
    <w:multiLevelType w:val="hybridMultilevel"/>
    <w:tmpl w:val="8D3244B2"/>
    <w:lvl w:ilvl="0" w:tplc="CA409D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0A92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6139DF"/>
    <w:rsid w:val="00614C7C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1196E"/>
    <w:rsid w:val="00916CC5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AE2274"/>
    <w:rsid w:val="00B01A9B"/>
    <w:rsid w:val="00B10E21"/>
    <w:rsid w:val="00B1116B"/>
    <w:rsid w:val="00B259A4"/>
    <w:rsid w:val="00BD098D"/>
    <w:rsid w:val="00BF0C2A"/>
    <w:rsid w:val="00C176EF"/>
    <w:rsid w:val="00C20303"/>
    <w:rsid w:val="00C247BA"/>
    <w:rsid w:val="00C42059"/>
    <w:rsid w:val="00C61051"/>
    <w:rsid w:val="00C818A4"/>
    <w:rsid w:val="00C969C9"/>
    <w:rsid w:val="00CB7717"/>
    <w:rsid w:val="00CF4323"/>
    <w:rsid w:val="00D07E93"/>
    <w:rsid w:val="00D20844"/>
    <w:rsid w:val="00D2175C"/>
    <w:rsid w:val="00D21E34"/>
    <w:rsid w:val="00D248F9"/>
    <w:rsid w:val="00D57242"/>
    <w:rsid w:val="00D76DFA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74105"/>
    <w:rsid w:val="00EA6327"/>
    <w:rsid w:val="00EB2DDC"/>
    <w:rsid w:val="00EC46CE"/>
    <w:rsid w:val="00ED5F90"/>
    <w:rsid w:val="00EE1938"/>
    <w:rsid w:val="00F26A48"/>
    <w:rsid w:val="00F66D5A"/>
    <w:rsid w:val="00F72A4E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Balloon Text"/>
    <w:basedOn w:val="a"/>
    <w:link w:val="aa"/>
    <w:uiPriority w:val="99"/>
    <w:rsid w:val="00F72A4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F72A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4.xml><?xml version="1.0" encoding="utf-8"?>
<ds:datastoreItem xmlns:ds="http://schemas.openxmlformats.org/officeDocument/2006/customXml" ds:itemID="{969E4585-091F-4C4A-A515-1B5CDE046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3</cp:revision>
  <cp:lastPrinted>2026-08-31T03:29:00Z</cp:lastPrinted>
  <dcterms:created xsi:type="dcterms:W3CDTF">2026-08-28T06:41:00Z</dcterms:created>
  <dcterms:modified xsi:type="dcterms:W3CDTF">2026-08-31T03:30:00Z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