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0E3937CB" w:rsidR="004D272B" w:rsidRDefault="004D272B" w:rsidP="00CF075A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27</w:t>
            </w:r>
            <w:r w:rsidR="00CF075A">
              <w:rPr>
                <w:sz w:val="28"/>
                <w:szCs w:val="28"/>
              </w:rPr>
              <w:t xml:space="preserve"> октября </w:t>
            </w:r>
            <w:r>
              <w:rPr>
                <w:sz w:val="28"/>
                <w:szCs w:val="28"/>
              </w:rPr>
              <w:t>2025</w:t>
            </w:r>
            <w:r w:rsidR="00CF075A">
              <w:rPr>
                <w:sz w:val="28"/>
                <w:szCs w:val="28"/>
              </w:rPr>
              <w:t xml:space="preserve"> г.</w:t>
            </w:r>
            <w:bookmarkStart w:id="0" w:name="_GoBack"/>
            <w:bookmarkEnd w:id="0"/>
          </w:p>
        </w:tc>
        <w:tc>
          <w:tcPr>
            <w:tcW w:w="4530" w:type="dxa"/>
          </w:tcPr>
          <w:p w14:paraId="73E96441" w14:textId="2CBC4FCA" w:rsidR="004D272B" w:rsidRDefault="004D272B" w:rsidP="00CF075A">
            <w:pPr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184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395"/>
      </w:tblGrid>
      <w:tr w:rsidR="00184191" w:rsidRPr="00391526" w14:paraId="12DEDA76" w14:textId="77777777" w:rsidTr="00CF075A">
        <w:trPr>
          <w:trHeight w:val="547"/>
        </w:trPr>
        <w:tc>
          <w:tcPr>
            <w:tcW w:w="4395" w:type="dxa"/>
          </w:tcPr>
          <w:p w14:paraId="5622DF56" w14:textId="77777777" w:rsidR="00184191" w:rsidRPr="00391526" w:rsidRDefault="00184191" w:rsidP="00CD34C9">
            <w:pPr>
              <w:jc w:val="both"/>
              <w:rPr>
                <w:sz w:val="28"/>
                <w:szCs w:val="27"/>
              </w:rPr>
            </w:pPr>
            <w:r w:rsidRPr="00391526">
              <w:rPr>
                <w:sz w:val="28"/>
                <w:szCs w:val="27"/>
              </w:rPr>
              <w:t>О</w:t>
            </w:r>
            <w:r>
              <w:rPr>
                <w:sz w:val="28"/>
                <w:szCs w:val="27"/>
              </w:rPr>
              <w:t>б утверждении Положения о</w:t>
            </w:r>
            <w:r w:rsidRPr="00391526">
              <w:rPr>
                <w:sz w:val="28"/>
                <w:szCs w:val="27"/>
              </w:rPr>
              <w:t xml:space="preserve"> </w:t>
            </w:r>
            <w:r w:rsidRPr="007572D4">
              <w:rPr>
                <w:sz w:val="28"/>
                <w:szCs w:val="27"/>
              </w:rPr>
              <w:t>комиссии по вопросам повышения</w:t>
            </w:r>
            <w:r>
              <w:rPr>
                <w:sz w:val="28"/>
                <w:szCs w:val="27"/>
              </w:rPr>
              <w:t xml:space="preserve"> </w:t>
            </w:r>
            <w:r w:rsidRPr="007572D4">
              <w:rPr>
                <w:sz w:val="28"/>
                <w:szCs w:val="27"/>
              </w:rPr>
              <w:t>устойчивости функционирования объектов экономики</w:t>
            </w:r>
            <w:r w:rsidRPr="00391526">
              <w:rPr>
                <w:sz w:val="28"/>
                <w:szCs w:val="27"/>
              </w:rPr>
              <w:t xml:space="preserve"> Тымовско</w:t>
            </w:r>
            <w:r>
              <w:rPr>
                <w:sz w:val="28"/>
                <w:szCs w:val="27"/>
              </w:rPr>
              <w:t>го</w:t>
            </w:r>
            <w:r w:rsidRPr="00391526">
              <w:rPr>
                <w:sz w:val="28"/>
                <w:szCs w:val="27"/>
              </w:rPr>
              <w:t xml:space="preserve"> муниципально</w:t>
            </w:r>
            <w:r>
              <w:rPr>
                <w:sz w:val="28"/>
                <w:szCs w:val="27"/>
              </w:rPr>
              <w:t>го</w:t>
            </w:r>
            <w:r w:rsidRPr="00391526">
              <w:rPr>
                <w:sz w:val="28"/>
                <w:szCs w:val="27"/>
              </w:rPr>
              <w:t xml:space="preserve"> округ</w:t>
            </w:r>
            <w:r>
              <w:rPr>
                <w:sz w:val="28"/>
                <w:szCs w:val="27"/>
              </w:rPr>
              <w:t>а</w:t>
            </w:r>
            <w:r w:rsidRPr="00391526">
              <w:rPr>
                <w:sz w:val="28"/>
                <w:szCs w:val="27"/>
              </w:rPr>
              <w:t xml:space="preserve"> Сахалинской области</w:t>
            </w:r>
          </w:p>
        </w:tc>
      </w:tr>
    </w:tbl>
    <w:p w14:paraId="0A6F89C8" w14:textId="77777777" w:rsidR="00184191" w:rsidRPr="00391526" w:rsidRDefault="00184191" w:rsidP="00184191">
      <w:pPr>
        <w:jc w:val="both"/>
        <w:rPr>
          <w:sz w:val="28"/>
          <w:szCs w:val="27"/>
        </w:rPr>
      </w:pPr>
    </w:p>
    <w:p w14:paraId="0CDF18F0" w14:textId="77777777" w:rsidR="00243713" w:rsidRPr="00391526" w:rsidRDefault="00243713" w:rsidP="00243713">
      <w:pPr>
        <w:ind w:firstLine="708"/>
        <w:jc w:val="both"/>
        <w:rPr>
          <w:sz w:val="28"/>
          <w:szCs w:val="27"/>
        </w:rPr>
      </w:pPr>
      <w:r w:rsidRPr="00391526">
        <w:rPr>
          <w:sz w:val="28"/>
          <w:szCs w:val="27"/>
        </w:rPr>
        <w:t>В соответствии с Федеральными законами от 12.02.1998 № 28-ФЗ «О гражданской обороне», от 06.10.2003 № 131-ФЗ «Об общих принципах организации местного самоуправления в Российской Федерации»</w:t>
      </w:r>
      <w:r>
        <w:rPr>
          <w:sz w:val="28"/>
          <w:szCs w:val="27"/>
        </w:rPr>
        <w:t xml:space="preserve">, </w:t>
      </w:r>
      <w:r w:rsidRPr="0059160D">
        <w:rPr>
          <w:sz w:val="28"/>
          <w:szCs w:val="28"/>
        </w:rPr>
        <w:t>от 20.03.2025 № 33-ФЗ «Об общих принципах организации местного самоуправления в единой системе публичной власти»</w:t>
      </w:r>
      <w:r w:rsidRPr="00391526">
        <w:rPr>
          <w:sz w:val="28"/>
          <w:szCs w:val="27"/>
        </w:rPr>
        <w:t>, постановлением Правительства Российской Федерации от 26.11.2007 № 804 «Об утверждении Положения о гражданской обороне в Российской Федерации», приказом МЧС России от 14.11.2008 № 687 «Об утверждении Положения об организации и ведении гражданской обороны в муниципальных образованиях и организациях», администрация Тымовского муниципального округа Сахалинской области ПОСТАНОВЛЯЕТ:</w:t>
      </w:r>
    </w:p>
    <w:p w14:paraId="65CC7013" w14:textId="77777777" w:rsidR="00243713" w:rsidRPr="00391526" w:rsidRDefault="00243713" w:rsidP="00243713">
      <w:pPr>
        <w:pStyle w:val="a9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7"/>
        </w:rPr>
      </w:pPr>
      <w:r w:rsidRPr="00391526">
        <w:rPr>
          <w:sz w:val="28"/>
          <w:szCs w:val="27"/>
        </w:rPr>
        <w:t xml:space="preserve">Утвердить Положение </w:t>
      </w:r>
      <w:r>
        <w:rPr>
          <w:sz w:val="28"/>
          <w:szCs w:val="27"/>
        </w:rPr>
        <w:t>о</w:t>
      </w:r>
      <w:r w:rsidRPr="00391526">
        <w:rPr>
          <w:sz w:val="28"/>
          <w:szCs w:val="27"/>
        </w:rPr>
        <w:t xml:space="preserve"> </w:t>
      </w:r>
      <w:r w:rsidRPr="007572D4">
        <w:rPr>
          <w:sz w:val="28"/>
          <w:szCs w:val="27"/>
        </w:rPr>
        <w:t>комиссии по вопросам повышения</w:t>
      </w:r>
      <w:r>
        <w:rPr>
          <w:sz w:val="28"/>
          <w:szCs w:val="27"/>
        </w:rPr>
        <w:t xml:space="preserve"> </w:t>
      </w:r>
      <w:r w:rsidRPr="007572D4">
        <w:rPr>
          <w:sz w:val="28"/>
          <w:szCs w:val="27"/>
        </w:rPr>
        <w:t>устойчивости функционирования объектов экономики</w:t>
      </w:r>
      <w:r w:rsidRPr="00391526">
        <w:rPr>
          <w:sz w:val="28"/>
          <w:szCs w:val="27"/>
        </w:rPr>
        <w:t xml:space="preserve"> Тымовско</w:t>
      </w:r>
      <w:r>
        <w:rPr>
          <w:sz w:val="28"/>
          <w:szCs w:val="27"/>
        </w:rPr>
        <w:t>го</w:t>
      </w:r>
      <w:r w:rsidRPr="00391526">
        <w:rPr>
          <w:sz w:val="28"/>
          <w:szCs w:val="27"/>
        </w:rPr>
        <w:t xml:space="preserve"> муниципально</w:t>
      </w:r>
      <w:r>
        <w:rPr>
          <w:sz w:val="28"/>
          <w:szCs w:val="27"/>
        </w:rPr>
        <w:t>го</w:t>
      </w:r>
      <w:r w:rsidRPr="00391526">
        <w:rPr>
          <w:sz w:val="28"/>
          <w:szCs w:val="27"/>
        </w:rPr>
        <w:t xml:space="preserve"> округ</w:t>
      </w:r>
      <w:r>
        <w:rPr>
          <w:sz w:val="28"/>
          <w:szCs w:val="27"/>
        </w:rPr>
        <w:t>а</w:t>
      </w:r>
      <w:r w:rsidRPr="00391526">
        <w:rPr>
          <w:sz w:val="28"/>
          <w:szCs w:val="27"/>
        </w:rPr>
        <w:t xml:space="preserve"> Сахалинской области (прилагается).</w:t>
      </w:r>
    </w:p>
    <w:p w14:paraId="6EF46E47" w14:textId="77777777" w:rsidR="00243713" w:rsidRPr="00391526" w:rsidRDefault="00243713" w:rsidP="00243713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7"/>
        </w:rPr>
      </w:pPr>
      <w:r>
        <w:rPr>
          <w:sz w:val="28"/>
          <w:szCs w:val="27"/>
        </w:rPr>
        <w:t>Разместить</w:t>
      </w:r>
      <w:r w:rsidRPr="00391526">
        <w:rPr>
          <w:sz w:val="28"/>
          <w:szCs w:val="27"/>
        </w:rPr>
        <w:t xml:space="preserve"> настоящее постановление в информационно-телекоммуникационной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323790C8" w14:textId="77777777" w:rsidR="00243713" w:rsidRDefault="00243713" w:rsidP="00243713">
      <w:pPr>
        <w:pStyle w:val="a9"/>
        <w:numPr>
          <w:ilvl w:val="0"/>
          <w:numId w:val="1"/>
        </w:numPr>
        <w:tabs>
          <w:tab w:val="left" w:pos="709"/>
          <w:tab w:val="left" w:pos="993"/>
        </w:tabs>
        <w:autoSpaceDE w:val="0"/>
        <w:autoSpaceDN w:val="0"/>
        <w:adjustRightInd w:val="0"/>
        <w:ind w:left="0" w:firstLine="709"/>
        <w:jc w:val="both"/>
        <w:rPr>
          <w:sz w:val="28"/>
          <w:szCs w:val="27"/>
        </w:rPr>
      </w:pPr>
      <w:r w:rsidRPr="00391526">
        <w:rPr>
          <w:sz w:val="28"/>
          <w:szCs w:val="27"/>
        </w:rPr>
        <w:t>Контроль за исполнением настоящего постановления оставляю за собой.</w:t>
      </w:r>
    </w:p>
    <w:p w14:paraId="18BA0D38" w14:textId="77777777" w:rsidR="00243713" w:rsidRDefault="00243713" w:rsidP="00243713">
      <w:pPr>
        <w:pStyle w:val="a9"/>
        <w:tabs>
          <w:tab w:val="left" w:pos="709"/>
          <w:tab w:val="left" w:pos="993"/>
        </w:tabs>
        <w:autoSpaceDE w:val="0"/>
        <w:autoSpaceDN w:val="0"/>
        <w:adjustRightInd w:val="0"/>
        <w:ind w:left="709"/>
        <w:jc w:val="both"/>
        <w:rPr>
          <w:sz w:val="28"/>
          <w:szCs w:val="27"/>
        </w:rPr>
      </w:pPr>
    </w:p>
    <w:p w14:paraId="3499D88A" w14:textId="77777777" w:rsidR="00243713" w:rsidRPr="00391526" w:rsidRDefault="00243713" w:rsidP="00243713">
      <w:pPr>
        <w:pStyle w:val="a9"/>
        <w:tabs>
          <w:tab w:val="left" w:pos="709"/>
          <w:tab w:val="left" w:pos="993"/>
        </w:tabs>
        <w:autoSpaceDE w:val="0"/>
        <w:autoSpaceDN w:val="0"/>
        <w:adjustRightInd w:val="0"/>
        <w:ind w:left="709"/>
        <w:jc w:val="both"/>
        <w:rPr>
          <w:sz w:val="28"/>
          <w:szCs w:val="27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243713" w:rsidRPr="00391526" w14:paraId="511CA496" w14:textId="77777777" w:rsidTr="000E55D0">
        <w:tc>
          <w:tcPr>
            <w:tcW w:w="4530" w:type="dxa"/>
          </w:tcPr>
          <w:p w14:paraId="0D14ECA5" w14:textId="77777777" w:rsidR="00243713" w:rsidRPr="00391526" w:rsidRDefault="00243713" w:rsidP="000E55D0">
            <w:pPr>
              <w:jc w:val="both"/>
              <w:rPr>
                <w:sz w:val="28"/>
                <w:szCs w:val="27"/>
              </w:rPr>
            </w:pPr>
            <w:r w:rsidRPr="00391526">
              <w:rPr>
                <w:rFonts w:cs="Arial"/>
                <w:sz w:val="28"/>
                <w:szCs w:val="27"/>
              </w:rPr>
              <w:t>Мэр Тымовского муниципального округа</w:t>
            </w:r>
            <w:r>
              <w:rPr>
                <w:rFonts w:cs="Arial"/>
                <w:sz w:val="28"/>
                <w:szCs w:val="27"/>
              </w:rPr>
              <w:t xml:space="preserve"> Сахалинской области</w:t>
            </w:r>
          </w:p>
        </w:tc>
        <w:tc>
          <w:tcPr>
            <w:tcW w:w="4530" w:type="dxa"/>
            <w:vAlign w:val="bottom"/>
          </w:tcPr>
          <w:p w14:paraId="76C7267E" w14:textId="77777777" w:rsidR="00243713" w:rsidRPr="00391526" w:rsidRDefault="00243713" w:rsidP="000E55D0">
            <w:pPr>
              <w:jc w:val="right"/>
              <w:rPr>
                <w:sz w:val="28"/>
                <w:szCs w:val="27"/>
              </w:rPr>
            </w:pPr>
            <w:r w:rsidRPr="00391526">
              <w:rPr>
                <w:rFonts w:cs="Arial"/>
                <w:sz w:val="28"/>
                <w:szCs w:val="27"/>
              </w:rPr>
              <w:t>Ю.В. Болдов</w:t>
            </w:r>
          </w:p>
        </w:tc>
      </w:tr>
    </w:tbl>
    <w:p w14:paraId="52E2EF39" w14:textId="77777777" w:rsidR="00243713" w:rsidRDefault="00243713" w:rsidP="00243713">
      <w:pPr>
        <w:rPr>
          <w:sz w:val="27"/>
          <w:szCs w:val="27"/>
        </w:rPr>
      </w:pPr>
    </w:p>
    <w:p w14:paraId="67004AA7" w14:textId="77777777" w:rsidR="00243713" w:rsidRPr="007572D4" w:rsidRDefault="00243713" w:rsidP="00243713">
      <w:pPr>
        <w:rPr>
          <w:sz w:val="27"/>
          <w:szCs w:val="27"/>
        </w:rPr>
        <w:sectPr w:rsidR="00243713" w:rsidRPr="007572D4" w:rsidSect="00A40A12">
          <w:headerReference w:type="default" r:id="rId11"/>
          <w:footerReference w:type="default" r:id="rId12"/>
          <w:pgSz w:w="11906" w:h="16838"/>
          <w:pgMar w:top="993" w:right="851" w:bottom="1135" w:left="1985" w:header="709" w:footer="709" w:gutter="0"/>
          <w:cols w:space="708"/>
          <w:titlePg/>
          <w:docGrid w:linePitch="360"/>
        </w:sectPr>
      </w:pPr>
    </w:p>
    <w:tbl>
      <w:tblPr>
        <w:tblW w:w="4103" w:type="dxa"/>
        <w:tblInd w:w="4962" w:type="dxa"/>
        <w:tblLook w:val="0000" w:firstRow="0" w:lastRow="0" w:firstColumn="0" w:lastColumn="0" w:noHBand="0" w:noVBand="0"/>
      </w:tblPr>
      <w:tblGrid>
        <w:gridCol w:w="4103"/>
      </w:tblGrid>
      <w:tr w:rsidR="00243713" w:rsidRPr="00CF075A" w14:paraId="3F918317" w14:textId="77777777" w:rsidTr="000E55D0">
        <w:trPr>
          <w:trHeight w:val="1677"/>
        </w:trPr>
        <w:tc>
          <w:tcPr>
            <w:tcW w:w="4103" w:type="dxa"/>
          </w:tcPr>
          <w:p w14:paraId="113CC68E" w14:textId="77777777" w:rsidR="00243713" w:rsidRPr="00CF075A" w:rsidRDefault="00243713" w:rsidP="000E55D0">
            <w:pPr>
              <w:jc w:val="center"/>
              <w:rPr>
                <w:sz w:val="26"/>
                <w:szCs w:val="26"/>
              </w:rPr>
            </w:pPr>
            <w:r w:rsidRPr="00CF075A">
              <w:rPr>
                <w:sz w:val="26"/>
                <w:szCs w:val="26"/>
              </w:rPr>
              <w:lastRenderedPageBreak/>
              <w:t>УТВЕРЖДЕНО</w:t>
            </w:r>
          </w:p>
          <w:p w14:paraId="6399FFEA" w14:textId="77777777" w:rsidR="00243713" w:rsidRPr="00CF075A" w:rsidRDefault="00243713" w:rsidP="000E55D0">
            <w:pPr>
              <w:jc w:val="center"/>
              <w:rPr>
                <w:sz w:val="26"/>
                <w:szCs w:val="26"/>
              </w:rPr>
            </w:pPr>
            <w:r w:rsidRPr="00CF075A">
              <w:rPr>
                <w:sz w:val="26"/>
                <w:szCs w:val="26"/>
              </w:rPr>
              <w:t>постановлением администрации Тымовского муниципального округа Сахалинской области</w:t>
            </w:r>
          </w:p>
          <w:p w14:paraId="25FB950B" w14:textId="271DAA22" w:rsidR="00243713" w:rsidRPr="00CF075A" w:rsidRDefault="00243713" w:rsidP="00CF075A">
            <w:pPr>
              <w:jc w:val="center"/>
              <w:rPr>
                <w:sz w:val="26"/>
                <w:szCs w:val="26"/>
              </w:rPr>
            </w:pPr>
            <w:r w:rsidRPr="00CF075A">
              <w:rPr>
                <w:sz w:val="26"/>
                <w:szCs w:val="26"/>
              </w:rPr>
              <w:t xml:space="preserve">от </w:t>
            </w:r>
            <w:r w:rsidR="00CF075A" w:rsidRPr="00CF075A">
              <w:rPr>
                <w:sz w:val="26"/>
                <w:szCs w:val="26"/>
              </w:rPr>
              <w:t>27.10.2025</w:t>
            </w:r>
            <w:r w:rsidRPr="00CF075A">
              <w:rPr>
                <w:sz w:val="26"/>
                <w:szCs w:val="26"/>
              </w:rPr>
              <w:t xml:space="preserve"> № </w:t>
            </w:r>
            <w:r w:rsidR="00CF075A" w:rsidRPr="00CF075A">
              <w:rPr>
                <w:sz w:val="26"/>
                <w:szCs w:val="26"/>
              </w:rPr>
              <w:t>184</w:t>
            </w:r>
          </w:p>
        </w:tc>
      </w:tr>
    </w:tbl>
    <w:p w14:paraId="4C5ED6C2" w14:textId="77777777" w:rsidR="00243713" w:rsidRPr="00CF075A" w:rsidRDefault="00243713" w:rsidP="00243713">
      <w:pPr>
        <w:jc w:val="both"/>
        <w:rPr>
          <w:sz w:val="26"/>
          <w:szCs w:val="26"/>
        </w:rPr>
      </w:pPr>
    </w:p>
    <w:p w14:paraId="66DEC8C2" w14:textId="77777777" w:rsidR="00CF075A" w:rsidRPr="00CF075A" w:rsidRDefault="00CF075A" w:rsidP="00243713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p w14:paraId="0F8B17CE" w14:textId="77777777" w:rsidR="00CF075A" w:rsidRPr="00CF075A" w:rsidRDefault="00243713" w:rsidP="00243713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CF075A">
        <w:rPr>
          <w:rFonts w:ascii="Times New Roman" w:hAnsi="Times New Roman" w:cs="Times New Roman"/>
          <w:sz w:val="26"/>
          <w:szCs w:val="26"/>
        </w:rPr>
        <w:t>ПОЛОЖЕНИЕ</w:t>
      </w:r>
      <w:r w:rsidRPr="00CF075A">
        <w:rPr>
          <w:rFonts w:ascii="Times New Roman" w:hAnsi="Times New Roman" w:cs="Times New Roman"/>
          <w:sz w:val="26"/>
          <w:szCs w:val="26"/>
        </w:rPr>
        <w:br/>
      </w:r>
      <w:r w:rsidR="00CF075A" w:rsidRPr="00CF075A">
        <w:rPr>
          <w:rFonts w:ascii="Times New Roman" w:hAnsi="Times New Roman" w:cs="Times New Roman"/>
          <w:sz w:val="26"/>
          <w:szCs w:val="26"/>
        </w:rPr>
        <w:t xml:space="preserve">о комиссии по вопросам повышения устойчивости функционирования объектов экономики Тымовского муниципального округа </w:t>
      </w:r>
    </w:p>
    <w:p w14:paraId="6D619C4D" w14:textId="598CF475" w:rsidR="00243713" w:rsidRPr="00CF075A" w:rsidRDefault="00CF075A" w:rsidP="00243713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CF075A">
        <w:rPr>
          <w:rFonts w:ascii="Times New Roman" w:hAnsi="Times New Roman" w:cs="Times New Roman"/>
          <w:sz w:val="26"/>
          <w:szCs w:val="26"/>
        </w:rPr>
        <w:t>Сахалинской области</w:t>
      </w:r>
    </w:p>
    <w:p w14:paraId="54B62F48" w14:textId="77777777" w:rsidR="00243713" w:rsidRPr="00CF075A" w:rsidRDefault="00243713" w:rsidP="00243713">
      <w:pPr>
        <w:pStyle w:val="ConsPlusTitle"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p w14:paraId="6C40B9FD" w14:textId="77777777" w:rsidR="00243713" w:rsidRPr="00CF075A" w:rsidRDefault="00243713" w:rsidP="00CF075A">
      <w:pPr>
        <w:pStyle w:val="ConsPlusNormal"/>
        <w:jc w:val="center"/>
        <w:rPr>
          <w:sz w:val="26"/>
          <w:szCs w:val="26"/>
        </w:rPr>
      </w:pPr>
      <w:r w:rsidRPr="00CF075A">
        <w:rPr>
          <w:sz w:val="26"/>
          <w:szCs w:val="26"/>
        </w:rPr>
        <w:t>1.Общие положения</w:t>
      </w:r>
    </w:p>
    <w:p w14:paraId="0A2C2124" w14:textId="77777777" w:rsidR="00243713" w:rsidRPr="00CF075A" w:rsidRDefault="00243713" w:rsidP="00243713">
      <w:pPr>
        <w:pStyle w:val="ConsPlusNormal"/>
        <w:ind w:firstLine="540"/>
        <w:jc w:val="center"/>
        <w:rPr>
          <w:sz w:val="26"/>
          <w:szCs w:val="26"/>
        </w:rPr>
      </w:pPr>
    </w:p>
    <w:p w14:paraId="5A0009DD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1.1. Настоящее Положение о комиссии по вопросам повышения устойчивости функционирования объектов экономики Тымовского муниципального округа Сахалинской области определяет основные задачи, права, организацию и порядок работы комиссии по вопросам повышения устойчивости функционирования объектов экономики Тымовского муниципального округа Сахалинской области (далее – комиссия).</w:t>
      </w:r>
    </w:p>
    <w:p w14:paraId="4E874E6F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 xml:space="preserve">1.2. Комиссия координирует работу всех органов управления экономикой Тымовского муниципального округа Сахалинской области (далее – Тымовского муниципального округа) в направлении повышения устойчивого ее функционирования в военное время. Для выявления недостатков и выработки предложений по их ликвидации во всех звеньях экономики Тымовского муниципального округа проводится исследовательская работа, организация и методическое руководство которой возложены на комиссию. </w:t>
      </w:r>
    </w:p>
    <w:p w14:paraId="37D8C86C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1.3. Комиссия руководствуется в своей деятельности Конституцией Российской Федерации, законодательными и иными нормативными правовыми актами Российской Федерации и Сахалинской области, муниципальными правовыми актами Тымовского муниципального округа Сахалинской области, а также настоящим Положением.</w:t>
      </w:r>
    </w:p>
    <w:p w14:paraId="128DB7BF" w14:textId="77777777" w:rsidR="00243713" w:rsidRPr="00CF075A" w:rsidRDefault="00243713" w:rsidP="00243713">
      <w:pPr>
        <w:pStyle w:val="ConsPlusNormal"/>
        <w:ind w:firstLine="709"/>
        <w:jc w:val="center"/>
        <w:rPr>
          <w:sz w:val="26"/>
          <w:szCs w:val="26"/>
        </w:rPr>
      </w:pPr>
    </w:p>
    <w:p w14:paraId="61CECC10" w14:textId="77777777" w:rsidR="00243713" w:rsidRPr="00CF075A" w:rsidRDefault="00243713" w:rsidP="00CF075A">
      <w:pPr>
        <w:pStyle w:val="ConsPlusNormal"/>
        <w:jc w:val="center"/>
        <w:rPr>
          <w:sz w:val="26"/>
          <w:szCs w:val="26"/>
        </w:rPr>
      </w:pPr>
      <w:r w:rsidRPr="00CF075A">
        <w:rPr>
          <w:sz w:val="26"/>
          <w:szCs w:val="26"/>
        </w:rPr>
        <w:t>2. Задачи комиссии</w:t>
      </w:r>
    </w:p>
    <w:p w14:paraId="55776C0F" w14:textId="77777777" w:rsidR="00243713" w:rsidRPr="00CF075A" w:rsidRDefault="00243713" w:rsidP="00243713">
      <w:pPr>
        <w:pStyle w:val="ConsPlusNormal"/>
        <w:ind w:firstLine="709"/>
        <w:jc w:val="center"/>
        <w:rPr>
          <w:sz w:val="26"/>
          <w:szCs w:val="26"/>
        </w:rPr>
      </w:pPr>
    </w:p>
    <w:p w14:paraId="61796B04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2.1. Комиссия решает следующие задачи:</w:t>
      </w:r>
    </w:p>
    <w:p w14:paraId="0A0B640E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2.1.1. В мирное время:</w:t>
      </w:r>
    </w:p>
    <w:p w14:paraId="720A1A44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координация работы руководящего состава и органов, специально уполномоченных для решения задач в сфере гражданской обороны по повышению устойчивого функционирования организаций в военное время;</w:t>
      </w:r>
    </w:p>
    <w:p w14:paraId="089E90DA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контроль и подготовка организаций, расположенных на территории Тымовского муниципального округа, к работе в условиях военного времени;</w:t>
      </w:r>
    </w:p>
    <w:p w14:paraId="4627AF45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контроль за планированием, разработкой и осуществлением мероприятий по повышению устойчивого функционирования организаций в военное время;</w:t>
      </w:r>
    </w:p>
    <w:p w14:paraId="7B7BCD1E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 xml:space="preserve">организация работы по комплексной оценке состояния, возможностей и потребностей всех организаций для обеспечения жизнедеятельности населения, а также выпуска продукции в заданных объемах и номенклатуре с учетом </w:t>
      </w:r>
      <w:r w:rsidRPr="00CF075A">
        <w:rPr>
          <w:sz w:val="26"/>
          <w:szCs w:val="26"/>
        </w:rPr>
        <w:lastRenderedPageBreak/>
        <w:t>возможных потерь и разрушений в военное время;</w:t>
      </w:r>
    </w:p>
    <w:p w14:paraId="5778FD0B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рассмотрение результатов исследований, выполненных в целях установления степени устойчивости функционирования экономики Тымовского муниципального округа, и подготовка предложений о целесообразности практического осуществления выработанных мероприятий;</w:t>
      </w:r>
    </w:p>
    <w:p w14:paraId="579086A8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организация и координация проведения исследований, разработки и уточнения мероприятий по устойчивому функционированию организаций в военное время;</w:t>
      </w:r>
    </w:p>
    <w:p w14:paraId="5E8AB7F1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участие в обобщении результатов учений, исследований и выработке предложений по дальнейшему повышению устойчивого функционирования организаций, предприятий и учреждений в военное время для включения в планы гражданской обороны и повышения устойчивого функционирования в военное время;</w:t>
      </w:r>
    </w:p>
    <w:p w14:paraId="0ABF7B63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2.1.2 в военное время:</w:t>
      </w:r>
    </w:p>
    <w:p w14:paraId="6EED287A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проведение анализа состояния и возможностей важнейших организаций и отраслей экономики Тымовского муниципального округа в целом;</w:t>
      </w:r>
    </w:p>
    <w:p w14:paraId="1B36D446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обобщение данных обстановки и подготовка предложений руководителю гражданской обороны Тымовского муниципального округа по вопросам организации производственной деятельности на сохранившихся мощностях, восстановления нарушенного управления организациями, обеспечения жизнедеятельности населения, а также проведения аварийно-спасательных и других неотложных работ.</w:t>
      </w:r>
    </w:p>
    <w:p w14:paraId="217A2FF6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2.2. Возложенные на нее задачи по повышению устойчивого функционирования организаций в военное время комиссия выполняет в тесном взаимодействии с эвакуационной комиссией Сахалинской области, Главным управлением МЧС России по Сахалинской области, областными органами исполнительной власти Сахалинской области.</w:t>
      </w:r>
    </w:p>
    <w:p w14:paraId="678EC27D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 </w:t>
      </w:r>
    </w:p>
    <w:p w14:paraId="6AC8123E" w14:textId="77777777" w:rsidR="00243713" w:rsidRPr="00CF075A" w:rsidRDefault="00243713" w:rsidP="00CF075A">
      <w:pPr>
        <w:pStyle w:val="ConsPlusNormal"/>
        <w:jc w:val="center"/>
        <w:rPr>
          <w:sz w:val="26"/>
          <w:szCs w:val="26"/>
        </w:rPr>
      </w:pPr>
      <w:r w:rsidRPr="00CF075A">
        <w:rPr>
          <w:sz w:val="26"/>
          <w:szCs w:val="26"/>
        </w:rPr>
        <w:t>3. Права комиссии</w:t>
      </w:r>
    </w:p>
    <w:p w14:paraId="1870D6C0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</w:p>
    <w:p w14:paraId="3BEB51E7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3.1. Комиссия вправе:</w:t>
      </w:r>
    </w:p>
    <w:p w14:paraId="4DB1CFB4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 xml:space="preserve">3.1.1 передавать решения руководителя гражданской обороны Тымовского муниципального округа, направленные на повышение устойчивого функционирования организаций, всем организациям. </w:t>
      </w:r>
    </w:p>
    <w:p w14:paraId="3979FC7D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3.1.2 давать заключения на представляемые организациями планы мероприятий по устойчивому функционированию экономики в военное время для включения в комплексные целевые программы развития отраслей экономики Тымовского муниципального округа.</w:t>
      </w:r>
    </w:p>
    <w:p w14:paraId="17D827EC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3.1.3 запрашивать от организаций необходимые данные для изучения и принятия решения по вопросам, относящимся к устойчивому функционированию экономики Тымовского муниципального округа в военное время.</w:t>
      </w:r>
    </w:p>
    <w:p w14:paraId="5A803A69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3.1.4 привлекать, в установленном порядке к участию в рассмотрении отдельных вопросов об устойчивом функционировании экономики специалистов областных органов исполнительной власти Сахалинской области, научно-исследовательских и других организаций.</w:t>
      </w:r>
    </w:p>
    <w:p w14:paraId="044DB866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 xml:space="preserve">3.1.5 приглашать должностных лиц организаций, предприятий и учреждений по вопросам устойчивого функционирования экономики Тымовского муниципального округа и проводить в установленном порядке совещания с их </w:t>
      </w:r>
      <w:r w:rsidRPr="00CF075A">
        <w:rPr>
          <w:sz w:val="26"/>
          <w:szCs w:val="26"/>
        </w:rPr>
        <w:lastRenderedPageBreak/>
        <w:t>представителями.</w:t>
      </w:r>
    </w:p>
    <w:p w14:paraId="34A7C3E6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3.1.6 участвовать во всех мероприятиях, имеющих отношение к решению вопросов по повышению устойчивого функционирования экономики организаций в военное время на территории Тымовского муниципального округа.</w:t>
      </w:r>
    </w:p>
    <w:p w14:paraId="231313CA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 </w:t>
      </w:r>
    </w:p>
    <w:p w14:paraId="2DEAFFEE" w14:textId="77777777" w:rsidR="00243713" w:rsidRPr="00CF075A" w:rsidRDefault="00243713" w:rsidP="00CF075A">
      <w:pPr>
        <w:pStyle w:val="ConsPlusNormal"/>
        <w:jc w:val="center"/>
        <w:rPr>
          <w:sz w:val="26"/>
          <w:szCs w:val="26"/>
        </w:rPr>
      </w:pPr>
      <w:r w:rsidRPr="00CF075A">
        <w:rPr>
          <w:sz w:val="26"/>
          <w:szCs w:val="26"/>
        </w:rPr>
        <w:t>3. Функции Комиссии</w:t>
      </w:r>
    </w:p>
    <w:p w14:paraId="2B69153E" w14:textId="77777777" w:rsidR="00243713" w:rsidRPr="00CF075A" w:rsidRDefault="00243713" w:rsidP="00243713">
      <w:pPr>
        <w:pStyle w:val="ConsPlusNormal"/>
        <w:ind w:firstLine="709"/>
        <w:jc w:val="center"/>
        <w:rPr>
          <w:sz w:val="26"/>
          <w:szCs w:val="26"/>
        </w:rPr>
      </w:pPr>
    </w:p>
    <w:p w14:paraId="7960C5CF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3.1 Комиссия в соответствии с возложенными на нее задачами осуществляет:</w:t>
      </w:r>
    </w:p>
    <w:p w14:paraId="109191AF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планирование и координацию разработки и проведения мероприятий по поддержанию устойчивого функционирования организаций в условиях военного времени и в чрезвычайных ситуациях;</w:t>
      </w:r>
    </w:p>
    <w:p w14:paraId="3B8EA73D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организацию деятельности по осуществлению мероприятий по поддержанию устойчивого функционирования организаций при военных конфликтах или вследствие этих конфликтов, а также при чрезвычайных ситуациях природного и техногенного характера;</w:t>
      </w:r>
    </w:p>
    <w:p w14:paraId="6AB29FA2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анализ уязвимости организаций и оценка устойчивости их функционирования при военных конфликтах или вследствие этих конфликтов, а также при чрезвычайных ситуациях природного и техногенного характера;</w:t>
      </w:r>
    </w:p>
    <w:p w14:paraId="61A2E6D6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участие в разработке и осуществлении целевых и научно-технических программ по обеспечению надежности эксплуатации потенциально опасных объектов;</w:t>
      </w:r>
    </w:p>
    <w:p w14:paraId="417E898B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разработку и представление мэру Тымовского муниципального округа предложений, направленных на поддержание устойчивого функционирования организаций, защиту работников организаций;</w:t>
      </w:r>
    </w:p>
    <w:p w14:paraId="2E6F5F41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взаимодействие с комиссиями по предупреждению и ликвидации чрезвычайных ситуаций и обеспечению пожарной безопасности различного уровня, комиссиями по поддержанию устойчивого функционирования организаций в мирное и военное время различного уровня, военным командованием по вопросам устойчивого функционирования организаций при военных конфликтах или вследствие этих конфликтов, а также при чрезвычайных ситуациях природного и техногенного характера;</w:t>
      </w:r>
    </w:p>
    <w:p w14:paraId="01A61E94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участие в сборах, учениях и тренировках, и других плановых мероприятиях по вопросам защиты населения и территорий при военных конфликтах или вследствие этих конфликтов, а также при чрезвычайных ситуациях природного и техногенного характера;</w:t>
      </w:r>
    </w:p>
    <w:p w14:paraId="5CEFBEB3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организацию сбора и обмена информации в области защиты населения и территорий при военных конфликтах или вследствие этих конфликтов, а также при чрезвычайных ситуациях природного и техногенного характера.</w:t>
      </w:r>
    </w:p>
    <w:p w14:paraId="7473B5F0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3.2. В области поддержания устойчивого функционирования топливноэнергетического комплекса, промышленного производства комиссия осуществляет:</w:t>
      </w:r>
    </w:p>
    <w:p w14:paraId="1617A67C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определение степени устойчивости систем и элементов систем электро-, водо-, теплоснабжения и топливоснабжения в чрезвычайных ситуациях и в условиях военного времени;</w:t>
      </w:r>
    </w:p>
    <w:p w14:paraId="245AA4E9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анализ возможности функционирования объектов организаций с использованием автономных источников энергоснабжения на территории Тымовского муниципального округа;</w:t>
      </w:r>
    </w:p>
    <w:p w14:paraId="44754B85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lastRenderedPageBreak/>
        <w:t>оценка эффективности выполнения мероприятий по поддержанию устойчивого функционирования организаций промышленности;</w:t>
      </w:r>
    </w:p>
    <w:p w14:paraId="62DF1517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оценка степени возможного разрушения основных производственных фондов и потерь производственных мощностей организаций;</w:t>
      </w:r>
    </w:p>
    <w:p w14:paraId="23390327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подготовка предложений по поддержанию устойчивого функционирования топливно-энергетического комплекса, промышленного производства на территории Тымовского муниципального округа.</w:t>
      </w:r>
    </w:p>
    <w:p w14:paraId="5D3AA2F1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3.3. В области поддержания устойчивого функционирования жилищно-коммунального хозяйства комиссия осуществляет:</w:t>
      </w:r>
    </w:p>
    <w:p w14:paraId="2D89E519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анализ эффективности выполнения мероприятий по поддержанию устойчивого функционирования организаций жилищно-коммунального хозяйства;</w:t>
      </w:r>
    </w:p>
    <w:p w14:paraId="1E26B8FD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подготовка предложений по поддержанию устойчивого функционирования организаций жилищно-коммунального хозяйства на территории Тымовского муниципального округа.</w:t>
      </w:r>
    </w:p>
    <w:p w14:paraId="4E9391A2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3.4. В области поддержания устойчивого функционирования транспортной системы комиссия осуществляет:</w:t>
      </w:r>
    </w:p>
    <w:p w14:paraId="0E46D7E2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анализ эффективности выполнения мероприятий по поддержанию устойчивого функционирования организаций транспортной системы;</w:t>
      </w:r>
    </w:p>
    <w:p w14:paraId="4ED4BF62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определение объема возможных потерь транспортных средств и разрушений транспортных коммуникаций и сооружений на них;</w:t>
      </w:r>
    </w:p>
    <w:p w14:paraId="52BEFAFA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подготовка предложений по поддержанию устойчивого функционирования организаций транспортной системы на территории Тымовского муниципального округа.</w:t>
      </w:r>
    </w:p>
    <w:p w14:paraId="03AF23A3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3.5. В области поддержания устойчивого функционирования агропромышленного комплекса комиссия осуществляет:</w:t>
      </w:r>
    </w:p>
    <w:p w14:paraId="70F6DD62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анализ эффективности выполнения мероприятий по снижению ущерба в животноводстве, растениеводстве и производстве продуктов питания и пищевого сырья;</w:t>
      </w:r>
    </w:p>
    <w:p w14:paraId="4997E925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определение объема потерь мощностей агропромышленного комплекса, снижения объема производства продукции и предоставления услуг населению;</w:t>
      </w:r>
    </w:p>
    <w:p w14:paraId="63D803AF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подготовка предложений по поддержанию устойчивого функционирования агропромышленного комплекса на территории Тымовского муниципального округа.</w:t>
      </w:r>
    </w:p>
    <w:p w14:paraId="71124935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3.6. В области поддержания устойчивого функционирования социальной сферы комиссия осуществляет:</w:t>
      </w:r>
    </w:p>
    <w:p w14:paraId="658F6106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анализ эффективности выполнения мероприятий по поддержанию устойчивого функционирования организаций социальной сферы;</w:t>
      </w:r>
    </w:p>
    <w:p w14:paraId="488A1D3D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подготовка предложений по поддержанию устойчивого функционирования организаций социальной сферы на территории Тымовского муниципального округа.</w:t>
      </w:r>
    </w:p>
    <w:p w14:paraId="759082E0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3.7. В области поддержания устойчивости систем управления, связи и оповещения комиссия осуществляет:</w:t>
      </w:r>
    </w:p>
    <w:p w14:paraId="43F9C3C9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анализ эффективности выполнения мероприятий по поддержанию устойчивости систем управления, связи и оповещения, в том числе способности дублирующих органов управления обеспечить непрерывное управление организациями при нарушении связи с основными органами управления;</w:t>
      </w:r>
    </w:p>
    <w:p w14:paraId="5FD8CBF6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lastRenderedPageBreak/>
        <w:t>анализ готовности системы оповещения руководящего состава органов управления всех уровней и населения Тымовского муниципального округа;</w:t>
      </w:r>
    </w:p>
    <w:p w14:paraId="1B158352" w14:textId="77777777" w:rsidR="00243713" w:rsidRPr="00CF075A" w:rsidRDefault="00243713" w:rsidP="00243713">
      <w:pPr>
        <w:pStyle w:val="ConsPlusNormal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подготовка предложений по поддержанию устойчивости систем управления, оповещения и связи Тымовского муниципального округа.</w:t>
      </w:r>
    </w:p>
    <w:p w14:paraId="235BAA4C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</w:p>
    <w:p w14:paraId="0EA0E05B" w14:textId="77777777" w:rsidR="00243713" w:rsidRPr="00CF075A" w:rsidRDefault="00243713" w:rsidP="00CF075A">
      <w:pPr>
        <w:pStyle w:val="ConsPlusNormal"/>
        <w:jc w:val="center"/>
        <w:rPr>
          <w:sz w:val="26"/>
          <w:szCs w:val="26"/>
        </w:rPr>
      </w:pPr>
      <w:r w:rsidRPr="00CF075A">
        <w:rPr>
          <w:sz w:val="26"/>
          <w:szCs w:val="26"/>
        </w:rPr>
        <w:t>4. Структура и состав комиссии</w:t>
      </w:r>
    </w:p>
    <w:p w14:paraId="4CCBC61E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 </w:t>
      </w:r>
    </w:p>
    <w:p w14:paraId="407C5C8B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4.1. Состав комиссии утверждается распоряжением администрации Тымовского муниципального округа.</w:t>
      </w:r>
    </w:p>
    <w:p w14:paraId="7DF70CB2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 xml:space="preserve">4.2. Председателем комиссии является вице-мэр Тымовского муниципального округа, курирующий вопросы социально-экономического развития Тымовского муниципального округа. </w:t>
      </w:r>
    </w:p>
    <w:p w14:paraId="09AEFE74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Председатель комиссии несет личную ответственность за выполнение задач, возложенных на комиссию, и отданные распоряжения.</w:t>
      </w:r>
    </w:p>
    <w:p w14:paraId="1964704D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4.3. Членами комиссии могут являться должностные лица органов местного самоуправления Тымовского муниципального округа и подведомственных им организаций (по согласованию).</w:t>
      </w:r>
    </w:p>
    <w:p w14:paraId="3D34EA60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4.4. Функциональные обязанности членов комиссии устанавливает председатель комиссии.</w:t>
      </w:r>
    </w:p>
    <w:p w14:paraId="32104BC1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 </w:t>
      </w:r>
    </w:p>
    <w:p w14:paraId="3636EDA7" w14:textId="77777777" w:rsidR="00243713" w:rsidRPr="00CF075A" w:rsidRDefault="00243713" w:rsidP="00CF075A">
      <w:pPr>
        <w:pStyle w:val="ConsPlusNormal"/>
        <w:jc w:val="center"/>
        <w:rPr>
          <w:sz w:val="26"/>
          <w:szCs w:val="26"/>
        </w:rPr>
      </w:pPr>
      <w:r w:rsidRPr="00CF075A">
        <w:rPr>
          <w:sz w:val="26"/>
          <w:szCs w:val="26"/>
        </w:rPr>
        <w:t>5. Организация работы комиссии</w:t>
      </w:r>
    </w:p>
    <w:p w14:paraId="7447DE88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 </w:t>
      </w:r>
    </w:p>
    <w:p w14:paraId="0430F076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5.1. Комиссия осуществляет свою деятельность в соответствии с планом работы на год, рассматриваемым на заседании комиссии и утверждаемым председателем комиссии.</w:t>
      </w:r>
    </w:p>
    <w:p w14:paraId="64858574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5.2. Заседания комиссии проводятся по мере необходимости, но не реже одного раза в квартал.</w:t>
      </w:r>
    </w:p>
    <w:p w14:paraId="715DA1E2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5.3. В случае необходимости могут созываться внеочередные заседания комиссии. Решение о проведении внеочередного заседания комиссии принимает председатель комиссии или лицо, его замещающее.</w:t>
      </w:r>
    </w:p>
    <w:p w14:paraId="301846C6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5.4. Заседания комиссии проводит председатель комиссии или по его поручению один из его заместителей.</w:t>
      </w:r>
    </w:p>
    <w:p w14:paraId="2E5FF485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5.5. Комиссия считается правомочной, если на заседании присутствует не менее одной трети ее членов.</w:t>
      </w:r>
    </w:p>
    <w:p w14:paraId="32345CF2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5.6. Члены комиссии принимают участие в ее заседаниях лично. В случае отсутствия члена комиссии на заседании вместо него может присутствовать лицо, временно исполняющее его должностные обязанности.</w:t>
      </w:r>
    </w:p>
    <w:p w14:paraId="1DDE8675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5.7. Подготовка материалов к заседаниям комиссии осуществляется структурными подразделениями органов местного самоуправления Тымовского муниципального округа, к сфере ведения которых относятся вопросы, включенные в повестку дня.</w:t>
      </w:r>
    </w:p>
    <w:p w14:paraId="7CD90879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Материалы должны быть представлены в комиссию не позднее чем за 5 дней до даты проведения заседания.</w:t>
      </w:r>
    </w:p>
    <w:p w14:paraId="2D26FF39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5.8. Решения комиссии принимаются простым большинством голосов присутствующих на заседании членов комиссии. В случае равенства голосов решающим является голос председателя комиссии.</w:t>
      </w:r>
    </w:p>
    <w:p w14:paraId="4C19EB86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 xml:space="preserve">5.9. Ход заседания комиссии отражается в протоколе заседания комиссии, который подписывается председательствующим на заседании комиссии и </w:t>
      </w:r>
      <w:r w:rsidRPr="00CF075A">
        <w:rPr>
          <w:sz w:val="26"/>
          <w:szCs w:val="26"/>
        </w:rPr>
        <w:lastRenderedPageBreak/>
        <w:t>секретарем комиссии.</w:t>
      </w:r>
    </w:p>
    <w:p w14:paraId="196D47E7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5.10. На основании протокола заседания комиссии оформляется решение комиссии, которое подписывается председательствующим на заседании комиссии.</w:t>
      </w:r>
    </w:p>
    <w:p w14:paraId="106C22B1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5.11. Решения комиссии, принимаемые в соответствии с ее компетенцией, являются обязательными для всех органов местного самоуправления Тымовского муниципального округа, предприятий, учреждений и организаций, расположенных на территории Тымовского муниципального округа.</w:t>
      </w:r>
    </w:p>
    <w:p w14:paraId="1F7B9581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 xml:space="preserve">5.12. Решение комиссия принимается по форме к настоящему Положению. </w:t>
      </w:r>
    </w:p>
    <w:p w14:paraId="632327FD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5.13. Организационно-техническое обеспечение деятельности комиссии осуществляет отдел экономики, торговли и сельского хозяйства администрации Тымовского муниципального округа.</w:t>
      </w:r>
    </w:p>
    <w:p w14:paraId="56C2029B" w14:textId="77777777" w:rsidR="00243713" w:rsidRPr="00CF075A" w:rsidRDefault="00243713" w:rsidP="00243713">
      <w:pPr>
        <w:pStyle w:val="ConsPlusNormal"/>
        <w:ind w:firstLine="709"/>
        <w:jc w:val="both"/>
        <w:rPr>
          <w:sz w:val="26"/>
          <w:szCs w:val="26"/>
        </w:rPr>
      </w:pPr>
      <w:r w:rsidRPr="00CF075A">
        <w:rPr>
          <w:sz w:val="26"/>
          <w:szCs w:val="26"/>
        </w:rPr>
        <w:t>5.14. Информационно-аналитическое обеспечение деятельности комиссии осуществляется органами местного самоуправления Тымовского муниципального округа.</w:t>
      </w:r>
    </w:p>
    <w:p w14:paraId="6BEACB26" w14:textId="77777777" w:rsidR="00243713" w:rsidRDefault="00243713" w:rsidP="00243713">
      <w:pPr>
        <w:pStyle w:val="ConsPlusNormal"/>
        <w:ind w:firstLine="709"/>
        <w:jc w:val="both"/>
        <w:rPr>
          <w:sz w:val="27"/>
          <w:szCs w:val="27"/>
        </w:rPr>
      </w:pPr>
    </w:p>
    <w:p w14:paraId="29805EA7" w14:textId="77777777" w:rsidR="00243713" w:rsidRPr="00F6026D" w:rsidRDefault="00243713" w:rsidP="00243713">
      <w:pPr>
        <w:pStyle w:val="ConsPlusNormal"/>
        <w:ind w:firstLine="709"/>
        <w:jc w:val="both"/>
        <w:rPr>
          <w:sz w:val="27"/>
          <w:szCs w:val="27"/>
        </w:rPr>
      </w:pPr>
      <w:r w:rsidRPr="00AF723A">
        <w:rPr>
          <w:sz w:val="27"/>
          <w:szCs w:val="27"/>
        </w:rPr>
        <w:t xml:space="preserve"> </w:t>
      </w:r>
    </w:p>
    <w:p w14:paraId="3CBBEB3C" w14:textId="77777777" w:rsidR="00243713" w:rsidRDefault="00243713" w:rsidP="00243713">
      <w:pPr>
        <w:pStyle w:val="ConsPlusNormal"/>
        <w:ind w:firstLine="709"/>
        <w:jc w:val="both"/>
        <w:rPr>
          <w:sz w:val="27"/>
          <w:szCs w:val="27"/>
        </w:rPr>
        <w:sectPr w:rsidR="00243713" w:rsidSect="002A0E62">
          <w:pgSz w:w="11906" w:h="16838"/>
          <w:pgMar w:top="993" w:right="851" w:bottom="993" w:left="1985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Ind w:w="4106" w:type="dxa"/>
        <w:tblLook w:val="0000" w:firstRow="0" w:lastRow="0" w:firstColumn="0" w:lastColumn="0" w:noHBand="0" w:noVBand="0"/>
      </w:tblPr>
      <w:tblGrid>
        <w:gridCol w:w="4954"/>
      </w:tblGrid>
      <w:tr w:rsidR="00243713" w14:paraId="3101B284" w14:textId="77777777" w:rsidTr="000E55D0">
        <w:trPr>
          <w:trHeight w:val="2325"/>
        </w:trPr>
        <w:tc>
          <w:tcPr>
            <w:tcW w:w="4954" w:type="dxa"/>
          </w:tcPr>
          <w:p w14:paraId="103C29FA" w14:textId="77777777" w:rsidR="00243713" w:rsidRDefault="00243713" w:rsidP="000E55D0">
            <w:pPr>
              <w:jc w:val="center"/>
            </w:pPr>
            <w:r>
              <w:lastRenderedPageBreak/>
              <w:t>ФОРМА</w:t>
            </w:r>
          </w:p>
          <w:p w14:paraId="6F2312BD" w14:textId="77777777" w:rsidR="00243713" w:rsidRDefault="00243713" w:rsidP="000E55D0">
            <w:pPr>
              <w:jc w:val="center"/>
              <w:rPr>
                <w:bCs/>
              </w:rPr>
            </w:pPr>
            <w:r>
              <w:t xml:space="preserve">к Положению </w:t>
            </w:r>
            <w:r w:rsidRPr="009A623A">
              <w:rPr>
                <w:bCs/>
              </w:rPr>
              <w:t xml:space="preserve">о комиссии </w:t>
            </w:r>
            <w:r w:rsidRPr="00484A49">
              <w:rPr>
                <w:bCs/>
              </w:rPr>
              <w:t>по вопросам повышения устойчивости функционирования объектов экономики Тымовского муниципального округа Сахалинской области</w:t>
            </w:r>
            <w:r>
              <w:rPr>
                <w:bCs/>
              </w:rPr>
              <w:t xml:space="preserve">, утвержденному постановлением администрации Тымовского муниципального округа Сахалинской области </w:t>
            </w:r>
          </w:p>
          <w:p w14:paraId="2F92E255" w14:textId="4B06D976" w:rsidR="00243713" w:rsidRPr="0028517D" w:rsidRDefault="00243713" w:rsidP="00CF075A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от </w:t>
            </w:r>
            <w:r w:rsidR="00CF075A">
              <w:rPr>
                <w:bCs/>
              </w:rPr>
              <w:t>27.10.2025</w:t>
            </w:r>
            <w:r>
              <w:rPr>
                <w:bCs/>
              </w:rPr>
              <w:t xml:space="preserve"> № </w:t>
            </w:r>
            <w:r w:rsidR="00CF075A">
              <w:rPr>
                <w:bCs/>
              </w:rPr>
              <w:t>184</w:t>
            </w:r>
          </w:p>
        </w:tc>
      </w:tr>
    </w:tbl>
    <w:p w14:paraId="292A516A" w14:textId="77777777" w:rsidR="00243713" w:rsidRDefault="00243713" w:rsidP="00243713"/>
    <w:p w14:paraId="578212B8" w14:textId="77777777" w:rsidR="00243713" w:rsidRDefault="00243713" w:rsidP="00243713"/>
    <w:p w14:paraId="3414F410" w14:textId="77777777" w:rsidR="00243713" w:rsidRDefault="00243713" w:rsidP="00243713"/>
    <w:p w14:paraId="22E3CDC6" w14:textId="436321DE" w:rsidR="00243713" w:rsidRPr="00103224" w:rsidRDefault="00CF075A" w:rsidP="00243713">
      <w:pPr>
        <w:pStyle w:val="21"/>
        <w:jc w:val="center"/>
        <w:rPr>
          <w:sz w:val="28"/>
          <w:szCs w:val="27"/>
        </w:rPr>
      </w:pPr>
      <w:r>
        <w:rPr>
          <w:noProof/>
        </w:rPr>
        <w:drawing>
          <wp:inline distT="0" distB="0" distL="0" distR="0" wp14:anchorId="252BA0D9" wp14:editId="669BB171">
            <wp:extent cx="704850" cy="822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61" cy="82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4E2B2" w14:textId="77777777" w:rsidR="00CF075A" w:rsidRDefault="00243713" w:rsidP="00243713">
      <w:pPr>
        <w:pStyle w:val="21"/>
        <w:jc w:val="center"/>
        <w:rPr>
          <w:sz w:val="28"/>
          <w:szCs w:val="27"/>
        </w:rPr>
      </w:pPr>
      <w:r w:rsidRPr="00103224">
        <w:rPr>
          <w:sz w:val="28"/>
          <w:szCs w:val="27"/>
        </w:rPr>
        <w:t xml:space="preserve">Комиссия </w:t>
      </w:r>
    </w:p>
    <w:p w14:paraId="40F9B555" w14:textId="77777777" w:rsidR="00CF075A" w:rsidRDefault="00243713" w:rsidP="00243713">
      <w:pPr>
        <w:pStyle w:val="21"/>
        <w:jc w:val="center"/>
        <w:rPr>
          <w:sz w:val="28"/>
          <w:szCs w:val="27"/>
        </w:rPr>
      </w:pPr>
      <w:r w:rsidRPr="00103224">
        <w:rPr>
          <w:sz w:val="28"/>
          <w:szCs w:val="27"/>
        </w:rPr>
        <w:t>по</w:t>
      </w:r>
      <w:r w:rsidRPr="00484A49">
        <w:rPr>
          <w:sz w:val="28"/>
          <w:szCs w:val="27"/>
        </w:rPr>
        <w:t xml:space="preserve"> вопросам повышения устойчивости </w:t>
      </w:r>
    </w:p>
    <w:p w14:paraId="6A78C917" w14:textId="1C56975E" w:rsidR="00CF075A" w:rsidRDefault="00243713" w:rsidP="00243713">
      <w:pPr>
        <w:pStyle w:val="21"/>
        <w:jc w:val="center"/>
        <w:rPr>
          <w:sz w:val="28"/>
          <w:szCs w:val="27"/>
        </w:rPr>
      </w:pPr>
      <w:r w:rsidRPr="00484A49">
        <w:rPr>
          <w:sz w:val="28"/>
          <w:szCs w:val="27"/>
        </w:rPr>
        <w:t xml:space="preserve">функционирования объектов экономики </w:t>
      </w:r>
    </w:p>
    <w:p w14:paraId="64103A4B" w14:textId="77777777" w:rsidR="00CF075A" w:rsidRDefault="00243713" w:rsidP="00243713">
      <w:pPr>
        <w:pStyle w:val="21"/>
        <w:jc w:val="center"/>
        <w:rPr>
          <w:sz w:val="28"/>
          <w:szCs w:val="27"/>
        </w:rPr>
      </w:pPr>
      <w:r w:rsidRPr="00484A49">
        <w:rPr>
          <w:sz w:val="28"/>
          <w:szCs w:val="27"/>
        </w:rPr>
        <w:t xml:space="preserve">Тымовского муниципального округа </w:t>
      </w:r>
    </w:p>
    <w:p w14:paraId="1859F51B" w14:textId="0D2BCAD0" w:rsidR="00243713" w:rsidRDefault="00243713" w:rsidP="00243713">
      <w:pPr>
        <w:pStyle w:val="21"/>
        <w:jc w:val="center"/>
        <w:rPr>
          <w:sz w:val="28"/>
          <w:szCs w:val="27"/>
        </w:rPr>
      </w:pPr>
      <w:r w:rsidRPr="00484A49">
        <w:rPr>
          <w:sz w:val="28"/>
          <w:szCs w:val="27"/>
        </w:rPr>
        <w:t xml:space="preserve">Сахалинской области </w:t>
      </w:r>
    </w:p>
    <w:p w14:paraId="4E1CCDEC" w14:textId="77777777" w:rsidR="00243713" w:rsidRDefault="00243713" w:rsidP="00243713">
      <w:pPr>
        <w:pStyle w:val="21"/>
        <w:jc w:val="center"/>
        <w:rPr>
          <w:sz w:val="28"/>
          <w:szCs w:val="27"/>
        </w:rPr>
      </w:pPr>
    </w:p>
    <w:p w14:paraId="4214AAA7" w14:textId="77777777" w:rsidR="00243713" w:rsidRPr="008E554F" w:rsidRDefault="00243713" w:rsidP="00243713">
      <w:pPr>
        <w:pStyle w:val="21"/>
        <w:jc w:val="center"/>
        <w:rPr>
          <w:b/>
          <w:sz w:val="28"/>
          <w:szCs w:val="27"/>
        </w:rPr>
      </w:pPr>
      <w:r>
        <w:rPr>
          <w:b/>
          <w:sz w:val="28"/>
          <w:szCs w:val="27"/>
        </w:rPr>
        <w:t>РЕШЕНИЕ</w:t>
      </w:r>
    </w:p>
    <w:p w14:paraId="2DE3B34B" w14:textId="77777777" w:rsidR="00243713" w:rsidRPr="00103224" w:rsidRDefault="00243713" w:rsidP="00243713">
      <w:pPr>
        <w:pStyle w:val="21"/>
        <w:jc w:val="center"/>
        <w:rPr>
          <w:sz w:val="28"/>
          <w:szCs w:val="27"/>
        </w:rPr>
      </w:pPr>
      <w:r>
        <w:rPr>
          <w:noProof/>
          <w:sz w:val="28"/>
          <w:szCs w:val="27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B80B6B" wp14:editId="389ABD5F">
                <wp:simplePos x="0" y="0"/>
                <wp:positionH relativeFrom="column">
                  <wp:posOffset>-288925</wp:posOffset>
                </wp:positionH>
                <wp:positionV relativeFrom="paragraph">
                  <wp:posOffset>41910</wp:posOffset>
                </wp:positionV>
                <wp:extent cx="6248400" cy="0"/>
                <wp:effectExtent l="0" t="19050" r="38100" b="3810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248400" cy="0"/>
                        </a:xfrm>
                        <a:prstGeom prst="line">
                          <a:avLst/>
                        </a:prstGeom>
                        <a:ln w="47625" cmpd="thinThick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C91F6D" id="Прямая соединительная линия 3" o:spid="_x0000_s1026" style="position:absolute;flip:y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22.75pt,3.3pt" to="469.25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" strokecolor="black [3213]" strokeweight="3.75pt">
                <v:stroke linestyle="thinThick" joinstyle="miter"/>
              </v:line>
            </w:pict>
          </mc:Fallback>
        </mc:AlternateContent>
      </w:r>
    </w:p>
    <w:p w14:paraId="136209EF" w14:textId="77777777" w:rsidR="00243713" w:rsidRPr="008E554F" w:rsidRDefault="00243713" w:rsidP="00243713">
      <w:pPr>
        <w:rPr>
          <w:sz w:val="28"/>
        </w:rPr>
      </w:pPr>
    </w:p>
    <w:p w14:paraId="3323C674" w14:textId="0E3A6190" w:rsidR="00243713" w:rsidRDefault="00243713" w:rsidP="00243713">
      <w:pPr>
        <w:rPr>
          <w:sz w:val="28"/>
        </w:rPr>
      </w:pPr>
      <w:r w:rsidRPr="008E554F">
        <w:rPr>
          <w:sz w:val="28"/>
        </w:rPr>
        <w:t>Дата</w:t>
      </w:r>
      <w:r>
        <w:rPr>
          <w:sz w:val="28"/>
        </w:rPr>
        <w:t xml:space="preserve">                                             пгт</w:t>
      </w:r>
      <w:r w:rsidR="00CF075A">
        <w:rPr>
          <w:sz w:val="28"/>
        </w:rPr>
        <w:t>.</w:t>
      </w:r>
      <w:r>
        <w:rPr>
          <w:sz w:val="28"/>
        </w:rPr>
        <w:t xml:space="preserve"> Тымовское                                     Номер</w:t>
      </w:r>
    </w:p>
    <w:p w14:paraId="7E81258E" w14:textId="77777777" w:rsidR="00243713" w:rsidRDefault="00243713" w:rsidP="00243713">
      <w:pPr>
        <w:rPr>
          <w:sz w:val="28"/>
        </w:rPr>
      </w:pPr>
    </w:p>
    <w:p w14:paraId="3B8ABB7C" w14:textId="77777777" w:rsidR="00243713" w:rsidRDefault="00243713" w:rsidP="00243713">
      <w:pPr>
        <w:jc w:val="center"/>
        <w:rPr>
          <w:sz w:val="28"/>
        </w:rPr>
      </w:pPr>
      <w:r>
        <w:rPr>
          <w:sz w:val="28"/>
        </w:rPr>
        <w:t>«Название»</w:t>
      </w:r>
    </w:p>
    <w:p w14:paraId="54476A79" w14:textId="77777777" w:rsidR="00243713" w:rsidRDefault="00243713" w:rsidP="00243713">
      <w:pPr>
        <w:jc w:val="center"/>
        <w:rPr>
          <w:sz w:val="28"/>
        </w:rPr>
      </w:pPr>
    </w:p>
    <w:p w14:paraId="52CC8969" w14:textId="77777777" w:rsidR="00243713" w:rsidRDefault="00243713" w:rsidP="00243713">
      <w:pPr>
        <w:jc w:val="center"/>
        <w:rPr>
          <w:sz w:val="28"/>
        </w:rPr>
      </w:pPr>
    </w:p>
    <w:p w14:paraId="0BC058BD" w14:textId="77777777" w:rsidR="00243713" w:rsidRDefault="00243713" w:rsidP="00243713">
      <w:pPr>
        <w:jc w:val="center"/>
        <w:rPr>
          <w:sz w:val="28"/>
        </w:rPr>
      </w:pPr>
      <w:r>
        <w:rPr>
          <w:sz w:val="28"/>
        </w:rPr>
        <w:t>Текст документа</w:t>
      </w:r>
    </w:p>
    <w:p w14:paraId="6D190B19" w14:textId="77777777" w:rsidR="00243713" w:rsidRDefault="00243713" w:rsidP="00243713">
      <w:pPr>
        <w:jc w:val="center"/>
        <w:rPr>
          <w:sz w:val="28"/>
        </w:rPr>
      </w:pPr>
    </w:p>
    <w:p w14:paraId="74CBA003" w14:textId="77777777" w:rsidR="00243713" w:rsidRDefault="00243713" w:rsidP="00243713">
      <w:pPr>
        <w:jc w:val="center"/>
        <w:rPr>
          <w:sz w:val="28"/>
        </w:rPr>
      </w:pPr>
    </w:p>
    <w:p w14:paraId="42C67C84" w14:textId="77777777" w:rsidR="00243713" w:rsidRDefault="00243713" w:rsidP="00243713">
      <w:pPr>
        <w:jc w:val="center"/>
        <w:rPr>
          <w:sz w:val="28"/>
        </w:rPr>
      </w:pPr>
    </w:p>
    <w:p w14:paraId="53A39D4F" w14:textId="77777777" w:rsidR="00243713" w:rsidRDefault="00243713" w:rsidP="00243713">
      <w:pPr>
        <w:jc w:val="center"/>
        <w:rPr>
          <w:sz w:val="28"/>
        </w:rPr>
      </w:pPr>
    </w:p>
    <w:tbl>
      <w:tblPr>
        <w:tblW w:w="9549" w:type="dxa"/>
        <w:tblInd w:w="-340" w:type="dxa"/>
        <w:tblLook w:val="0000" w:firstRow="0" w:lastRow="0" w:firstColumn="0" w:lastColumn="0" w:noHBand="0" w:noVBand="0"/>
      </w:tblPr>
      <w:tblGrid>
        <w:gridCol w:w="4304"/>
        <w:gridCol w:w="2296"/>
        <w:gridCol w:w="2949"/>
      </w:tblGrid>
      <w:tr w:rsidR="00243713" w14:paraId="581147B4" w14:textId="77777777" w:rsidTr="000E55D0">
        <w:trPr>
          <w:trHeight w:val="2871"/>
        </w:trPr>
        <w:tc>
          <w:tcPr>
            <w:tcW w:w="4304" w:type="dxa"/>
          </w:tcPr>
          <w:p w14:paraId="46D6B2DF" w14:textId="77777777" w:rsidR="00243713" w:rsidRPr="009710B9" w:rsidRDefault="00243713" w:rsidP="000E55D0">
            <w:pPr>
              <w:pStyle w:val="21"/>
              <w:rPr>
                <w:sz w:val="28"/>
                <w:szCs w:val="28"/>
              </w:rPr>
            </w:pPr>
            <w:r w:rsidRPr="009710B9">
              <w:rPr>
                <w:sz w:val="28"/>
                <w:szCs w:val="28"/>
              </w:rPr>
              <w:t>Председатель</w:t>
            </w:r>
            <w:r>
              <w:rPr>
                <w:sz w:val="28"/>
                <w:szCs w:val="28"/>
              </w:rPr>
              <w:t xml:space="preserve"> (заместитель председателя)</w:t>
            </w:r>
            <w:r w:rsidRPr="009710B9">
              <w:rPr>
                <w:sz w:val="28"/>
                <w:szCs w:val="28"/>
              </w:rPr>
              <w:t xml:space="preserve"> комиссии </w:t>
            </w:r>
            <w:r w:rsidRPr="00484A49">
              <w:rPr>
                <w:sz w:val="28"/>
                <w:szCs w:val="28"/>
              </w:rPr>
              <w:t>по вопросам повышения устойчивости функционирования объектов экономики Тымовского муниципального округа Сахалинской области</w:t>
            </w:r>
            <w:r w:rsidRPr="009710B9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(должность председательствующего на заседании комиссии)</w:t>
            </w:r>
          </w:p>
        </w:tc>
        <w:tc>
          <w:tcPr>
            <w:tcW w:w="2296" w:type="dxa"/>
          </w:tcPr>
          <w:p w14:paraId="3598E051" w14:textId="77777777" w:rsidR="00243713" w:rsidRPr="009710B9" w:rsidRDefault="00243713" w:rsidP="000E55D0">
            <w:pPr>
              <w:jc w:val="center"/>
              <w:rPr>
                <w:sz w:val="28"/>
                <w:szCs w:val="28"/>
              </w:rPr>
            </w:pPr>
          </w:p>
          <w:p w14:paraId="44E24BF5" w14:textId="77777777" w:rsidR="00243713" w:rsidRPr="009710B9" w:rsidRDefault="00243713" w:rsidP="000E55D0">
            <w:pPr>
              <w:jc w:val="center"/>
              <w:rPr>
                <w:sz w:val="28"/>
                <w:szCs w:val="28"/>
              </w:rPr>
            </w:pPr>
          </w:p>
          <w:p w14:paraId="3888C940" w14:textId="77777777" w:rsidR="00243713" w:rsidRPr="009710B9" w:rsidRDefault="00243713" w:rsidP="000E55D0">
            <w:pPr>
              <w:jc w:val="center"/>
              <w:rPr>
                <w:sz w:val="28"/>
                <w:szCs w:val="28"/>
              </w:rPr>
            </w:pPr>
          </w:p>
          <w:p w14:paraId="729D6E85" w14:textId="77777777" w:rsidR="00243713" w:rsidRPr="009710B9" w:rsidRDefault="00243713" w:rsidP="000E55D0">
            <w:pPr>
              <w:jc w:val="center"/>
              <w:rPr>
                <w:sz w:val="28"/>
                <w:szCs w:val="28"/>
              </w:rPr>
            </w:pPr>
          </w:p>
          <w:p w14:paraId="1CA5CF17" w14:textId="77777777" w:rsidR="00243713" w:rsidRPr="009710B9" w:rsidRDefault="00243713" w:rsidP="000E55D0">
            <w:pPr>
              <w:jc w:val="center"/>
              <w:rPr>
                <w:sz w:val="28"/>
                <w:szCs w:val="28"/>
              </w:rPr>
            </w:pPr>
          </w:p>
          <w:p w14:paraId="2006790D" w14:textId="77777777" w:rsidR="00243713" w:rsidRPr="009710B9" w:rsidRDefault="00243713" w:rsidP="000E55D0">
            <w:pPr>
              <w:jc w:val="center"/>
              <w:rPr>
                <w:sz w:val="28"/>
                <w:szCs w:val="28"/>
              </w:rPr>
            </w:pPr>
          </w:p>
          <w:p w14:paraId="335EBD71" w14:textId="77777777" w:rsidR="00243713" w:rsidRDefault="00243713" w:rsidP="000E55D0">
            <w:pPr>
              <w:jc w:val="center"/>
              <w:rPr>
                <w:sz w:val="28"/>
                <w:szCs w:val="28"/>
              </w:rPr>
            </w:pPr>
          </w:p>
          <w:p w14:paraId="54966A19" w14:textId="77777777" w:rsidR="00243713" w:rsidRDefault="00243713" w:rsidP="000E55D0">
            <w:pPr>
              <w:jc w:val="center"/>
              <w:rPr>
                <w:sz w:val="28"/>
                <w:szCs w:val="28"/>
              </w:rPr>
            </w:pPr>
          </w:p>
          <w:p w14:paraId="297116F4" w14:textId="77777777" w:rsidR="00243713" w:rsidRDefault="00243713" w:rsidP="000E55D0">
            <w:pPr>
              <w:jc w:val="center"/>
              <w:rPr>
                <w:sz w:val="28"/>
                <w:szCs w:val="28"/>
              </w:rPr>
            </w:pPr>
          </w:p>
          <w:p w14:paraId="728A4842" w14:textId="77777777" w:rsidR="00243713" w:rsidRPr="009710B9" w:rsidRDefault="00243713" w:rsidP="000E55D0">
            <w:pPr>
              <w:jc w:val="center"/>
              <w:rPr>
                <w:sz w:val="28"/>
                <w:szCs w:val="28"/>
              </w:rPr>
            </w:pPr>
            <w:r w:rsidRPr="009710B9">
              <w:rPr>
                <w:sz w:val="28"/>
                <w:szCs w:val="28"/>
              </w:rPr>
              <w:t>Подпись</w:t>
            </w:r>
          </w:p>
        </w:tc>
        <w:tc>
          <w:tcPr>
            <w:tcW w:w="2949" w:type="dxa"/>
          </w:tcPr>
          <w:p w14:paraId="3E02FFF7" w14:textId="77777777" w:rsidR="00243713" w:rsidRPr="009710B9" w:rsidRDefault="00243713" w:rsidP="000E55D0">
            <w:pPr>
              <w:rPr>
                <w:sz w:val="28"/>
                <w:szCs w:val="28"/>
              </w:rPr>
            </w:pPr>
          </w:p>
          <w:p w14:paraId="14228777" w14:textId="77777777" w:rsidR="00243713" w:rsidRPr="009710B9" w:rsidRDefault="00243713" w:rsidP="000E55D0">
            <w:pPr>
              <w:jc w:val="center"/>
              <w:rPr>
                <w:sz w:val="28"/>
                <w:szCs w:val="28"/>
              </w:rPr>
            </w:pPr>
          </w:p>
          <w:p w14:paraId="0BB3A6D1" w14:textId="77777777" w:rsidR="00243713" w:rsidRPr="009710B9" w:rsidRDefault="00243713" w:rsidP="000E55D0">
            <w:pPr>
              <w:jc w:val="center"/>
              <w:rPr>
                <w:sz w:val="28"/>
                <w:szCs w:val="28"/>
              </w:rPr>
            </w:pPr>
          </w:p>
          <w:p w14:paraId="06135774" w14:textId="77777777" w:rsidR="00243713" w:rsidRDefault="00243713" w:rsidP="000E55D0">
            <w:pPr>
              <w:jc w:val="center"/>
              <w:rPr>
                <w:sz w:val="28"/>
                <w:szCs w:val="28"/>
              </w:rPr>
            </w:pPr>
          </w:p>
          <w:p w14:paraId="2F0EA11C" w14:textId="77777777" w:rsidR="00243713" w:rsidRPr="009710B9" w:rsidRDefault="00243713" w:rsidP="000E55D0">
            <w:pPr>
              <w:jc w:val="center"/>
              <w:rPr>
                <w:sz w:val="28"/>
                <w:szCs w:val="28"/>
              </w:rPr>
            </w:pPr>
          </w:p>
          <w:p w14:paraId="5F4769D7" w14:textId="77777777" w:rsidR="00243713" w:rsidRPr="009710B9" w:rsidRDefault="00243713" w:rsidP="000E55D0">
            <w:pPr>
              <w:jc w:val="center"/>
              <w:rPr>
                <w:sz w:val="28"/>
                <w:szCs w:val="28"/>
              </w:rPr>
            </w:pPr>
          </w:p>
          <w:p w14:paraId="51B43F8F" w14:textId="77777777" w:rsidR="00243713" w:rsidRDefault="00243713" w:rsidP="000E55D0">
            <w:pPr>
              <w:jc w:val="center"/>
              <w:rPr>
                <w:sz w:val="28"/>
                <w:szCs w:val="28"/>
              </w:rPr>
            </w:pPr>
          </w:p>
          <w:p w14:paraId="0AF744B8" w14:textId="77777777" w:rsidR="00243713" w:rsidRDefault="00243713" w:rsidP="000E55D0">
            <w:pPr>
              <w:jc w:val="center"/>
              <w:rPr>
                <w:sz w:val="28"/>
                <w:szCs w:val="28"/>
              </w:rPr>
            </w:pPr>
          </w:p>
          <w:p w14:paraId="4B13EC4F" w14:textId="77777777" w:rsidR="00243713" w:rsidRDefault="00243713" w:rsidP="000E55D0">
            <w:pPr>
              <w:jc w:val="center"/>
              <w:rPr>
                <w:sz w:val="28"/>
                <w:szCs w:val="28"/>
              </w:rPr>
            </w:pPr>
          </w:p>
          <w:p w14:paraId="565D65A5" w14:textId="77777777" w:rsidR="00243713" w:rsidRPr="009710B9" w:rsidRDefault="00243713" w:rsidP="000E55D0">
            <w:pPr>
              <w:jc w:val="center"/>
              <w:rPr>
                <w:sz w:val="28"/>
                <w:szCs w:val="28"/>
              </w:rPr>
            </w:pPr>
            <w:r w:rsidRPr="009710B9">
              <w:rPr>
                <w:sz w:val="28"/>
                <w:szCs w:val="28"/>
              </w:rPr>
              <w:t>Расшифровка подписи</w:t>
            </w:r>
          </w:p>
        </w:tc>
      </w:tr>
    </w:tbl>
    <w:p w14:paraId="07C4D2A1" w14:textId="77777777" w:rsidR="00E01492" w:rsidRPr="001F05A4" w:rsidRDefault="00E01492" w:rsidP="00585B3B">
      <w:pPr>
        <w:jc w:val="both"/>
        <w:rPr>
          <w:sz w:val="28"/>
          <w:szCs w:val="28"/>
        </w:rPr>
      </w:pPr>
    </w:p>
    <w:sectPr w:rsidR="00E01492" w:rsidRPr="001F05A4" w:rsidSect="00184191">
      <w:footerReference w:type="default" r:id="rId13"/>
      <w:pgSz w:w="11906" w:h="16838"/>
      <w:pgMar w:top="1134" w:right="851" w:bottom="1134" w:left="1985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564B10" w14:textId="77777777" w:rsidR="00D01C8F" w:rsidRDefault="00D01C8F" w:rsidP="002B277E">
      <w:r>
        <w:separator/>
      </w:r>
    </w:p>
  </w:endnote>
  <w:endnote w:type="continuationSeparator" w:id="0">
    <w:p w14:paraId="526BE6E0" w14:textId="77777777" w:rsidR="00D01C8F" w:rsidRDefault="00D01C8F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EC852" w14:textId="77777777" w:rsidR="00243713" w:rsidRPr="000D7BE2" w:rsidRDefault="00243713" w:rsidP="00F76BBE">
    <w:pPr>
      <w:tabs>
        <w:tab w:val="center" w:pos="4536"/>
        <w:tab w:val="right" w:pos="9072"/>
      </w:tabs>
      <w:rPr>
        <w:rFonts w:cs="Arial"/>
        <w:szCs w:val="18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243713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191 (п)</w:t>
    </w:r>
    <w:r w:rsidR="001E3A2D"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0E002C" w14:textId="77777777" w:rsidR="00D01C8F" w:rsidRDefault="00D01C8F" w:rsidP="002B277E">
      <w:r>
        <w:separator/>
      </w:r>
    </w:p>
  </w:footnote>
  <w:footnote w:type="continuationSeparator" w:id="0">
    <w:p w14:paraId="602352CA" w14:textId="77777777" w:rsidR="00D01C8F" w:rsidRDefault="00D01C8F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1572706"/>
      <w:docPartObj>
        <w:docPartGallery w:val="Page Numbers (Top of Page)"/>
        <w:docPartUnique/>
      </w:docPartObj>
    </w:sdtPr>
    <w:sdtEndPr/>
    <w:sdtContent>
      <w:p w14:paraId="235FB384" w14:textId="2136818D" w:rsidR="00243713" w:rsidRDefault="00243713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F075A">
          <w:rPr>
            <w:noProof/>
          </w:rPr>
          <w:t>6</w:t>
        </w:r>
        <w:r>
          <w:fldChar w:fldCharType="end"/>
        </w:r>
      </w:p>
    </w:sdtContent>
  </w:sdt>
  <w:p w14:paraId="297685CD" w14:textId="77777777" w:rsidR="00243713" w:rsidRDefault="0024371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54467"/>
    <w:multiLevelType w:val="hybridMultilevel"/>
    <w:tmpl w:val="6C9295F4"/>
    <w:lvl w:ilvl="0" w:tplc="9C98E4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A50262"/>
    <w:multiLevelType w:val="hybridMultilevel"/>
    <w:tmpl w:val="A8E60A6A"/>
    <w:lvl w:ilvl="0" w:tplc="FD66D5DA">
      <w:start w:val="1"/>
      <w:numFmt w:val="decimal"/>
      <w:lvlText w:val="%1."/>
      <w:lvlJc w:val="left"/>
      <w:pPr>
        <w:ind w:left="4308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84191"/>
    <w:rsid w:val="001A5C50"/>
    <w:rsid w:val="001E3A2D"/>
    <w:rsid w:val="001F05A4"/>
    <w:rsid w:val="00226648"/>
    <w:rsid w:val="002317A3"/>
    <w:rsid w:val="00233AEA"/>
    <w:rsid w:val="00243713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075A"/>
    <w:rsid w:val="00CF4323"/>
    <w:rsid w:val="00D01C8F"/>
    <w:rsid w:val="00D07E93"/>
    <w:rsid w:val="00D20844"/>
    <w:rsid w:val="00D2175C"/>
    <w:rsid w:val="00D21E34"/>
    <w:rsid w:val="00D248F9"/>
    <w:rsid w:val="00D57242"/>
    <w:rsid w:val="00D82F00"/>
    <w:rsid w:val="00D91689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184191"/>
    <w:pPr>
      <w:ind w:left="720"/>
      <w:contextualSpacing/>
    </w:pPr>
  </w:style>
  <w:style w:type="paragraph" w:customStyle="1" w:styleId="ConsPlusTitle">
    <w:name w:val="ConsPlusTitle"/>
    <w:rsid w:val="00184191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b/>
      <w:sz w:val="24"/>
    </w:rPr>
  </w:style>
  <w:style w:type="paragraph" w:customStyle="1" w:styleId="ConsPlusNormal">
    <w:name w:val="ConsPlusNormal"/>
    <w:rsid w:val="00184191"/>
    <w:pPr>
      <w:widowControl w:val="0"/>
      <w:autoSpaceDE w:val="0"/>
      <w:autoSpaceDN w:val="0"/>
      <w:spacing w:after="0" w:line="240" w:lineRule="auto"/>
    </w:pPr>
    <w:rPr>
      <w:rFonts w:eastAsiaTheme="minorEastAsia"/>
      <w:sz w:val="24"/>
    </w:rPr>
  </w:style>
  <w:style w:type="paragraph" w:customStyle="1" w:styleId="21">
    <w:name w:val="Основной текст 21"/>
    <w:basedOn w:val="a"/>
    <w:rsid w:val="00184191"/>
    <w:pPr>
      <w:overflowPunct w:val="0"/>
      <w:autoSpaceDE w:val="0"/>
      <w:autoSpaceDN w:val="0"/>
      <w:adjustRightInd w:val="0"/>
      <w:jc w:val="both"/>
      <w:textAlignment w:val="baseline"/>
    </w:pPr>
    <w:rPr>
      <w:color w:val="000000"/>
      <w:szCs w:val="20"/>
    </w:rPr>
  </w:style>
  <w:style w:type="paragraph" w:styleId="aa">
    <w:name w:val="Balloon Text"/>
    <w:basedOn w:val="a"/>
    <w:link w:val="ab"/>
    <w:uiPriority w:val="99"/>
    <w:rsid w:val="00CF075A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rsid w:val="00CF07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8458CB"/>
    <w:rsid w:val="00AF38B5"/>
    <w:rsid w:val="00BC17E3"/>
    <w:rsid w:val="00BF0894"/>
    <w:rsid w:val="00C572B2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3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customXml/itemProps3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2344</Words>
  <Characters>13363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15676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5</cp:revision>
  <cp:lastPrinted>2025-10-27T00:49:00Z</cp:lastPrinted>
  <dcterms:created xsi:type="dcterms:W3CDTF">2025-01-28T04:24:00Z</dcterms:created>
  <dcterms:modified xsi:type="dcterms:W3CDTF">2025-10-27T00:50:00Z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