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9F28F9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9F28F9" w14:paraId="5BB7F93D" w14:textId="77777777" w:rsidTr="004A6442">
        <w:tc>
          <w:tcPr>
            <w:tcW w:w="4530" w:type="dxa"/>
          </w:tcPr>
          <w:p w14:paraId="6C64D918" w14:textId="59F2E7B0" w:rsidR="004D272B" w:rsidRPr="009F28F9" w:rsidRDefault="004D272B" w:rsidP="003F3905">
            <w:pPr>
              <w:rPr>
                <w:sz w:val="26"/>
                <w:szCs w:val="26"/>
              </w:rPr>
            </w:pPr>
            <w:r w:rsidRPr="009F28F9">
              <w:rPr>
                <w:sz w:val="26"/>
                <w:szCs w:val="26"/>
              </w:rPr>
              <w:t xml:space="preserve">от </w:t>
            </w:r>
            <w:r w:rsidR="003F3905" w:rsidRPr="009F28F9">
              <w:rPr>
                <w:sz w:val="26"/>
                <w:szCs w:val="26"/>
              </w:rPr>
              <w:t xml:space="preserve">19 июня </w:t>
            </w:r>
            <w:r w:rsidRPr="009F28F9">
              <w:rPr>
                <w:sz w:val="26"/>
                <w:szCs w:val="26"/>
              </w:rPr>
              <w:t>2025</w:t>
            </w:r>
            <w:r w:rsidR="003F3905" w:rsidRPr="009F28F9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9A99104" w:rsidR="004D272B" w:rsidRPr="009F28F9" w:rsidRDefault="004D272B" w:rsidP="00AC2234">
            <w:pPr>
              <w:rPr>
                <w:sz w:val="26"/>
                <w:szCs w:val="26"/>
              </w:rPr>
            </w:pPr>
            <w:r w:rsidRPr="009F28F9">
              <w:rPr>
                <w:sz w:val="26"/>
                <w:szCs w:val="26"/>
              </w:rPr>
              <w:t xml:space="preserve">№ </w:t>
            </w:r>
            <w:r w:rsidR="00AC2234" w:rsidRPr="009F28F9">
              <w:rPr>
                <w:sz w:val="26"/>
                <w:szCs w:val="26"/>
                <w:lang w:val="en-US"/>
              </w:rPr>
              <w:t>244-р</w:t>
            </w:r>
          </w:p>
        </w:tc>
      </w:tr>
    </w:tbl>
    <w:p w14:paraId="525D4434" w14:textId="77777777" w:rsidR="001E3A2D" w:rsidRPr="009F28F9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9F28F9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Ind w:w="-142" w:type="dxa"/>
        <w:tblLook w:val="0000" w:firstRow="0" w:lastRow="0" w:firstColumn="0" w:lastColumn="0" w:noHBand="0" w:noVBand="0"/>
      </w:tblPr>
      <w:tblGrid>
        <w:gridCol w:w="4678"/>
      </w:tblGrid>
      <w:tr w:rsidR="001E3A2D" w:rsidRPr="009F28F9" w14:paraId="16F5CA22" w14:textId="77777777" w:rsidTr="009F28F9">
        <w:trPr>
          <w:trHeight w:val="547"/>
        </w:trPr>
        <w:tc>
          <w:tcPr>
            <w:tcW w:w="4678" w:type="dxa"/>
          </w:tcPr>
          <w:p w14:paraId="4729502E" w14:textId="67B7505C" w:rsidR="001E3A2D" w:rsidRPr="009F28F9" w:rsidRDefault="00AC2234" w:rsidP="00AC2234">
            <w:pPr>
              <w:jc w:val="both"/>
              <w:rPr>
                <w:sz w:val="26"/>
                <w:szCs w:val="26"/>
              </w:rPr>
            </w:pPr>
            <w:r w:rsidRPr="009F28F9">
              <w:rPr>
                <w:sz w:val="26"/>
                <w:szCs w:val="26"/>
              </w:rPr>
              <w:t>О реорганизации муниципального бюджетного общеобразовательного учреждения «Средняя общеобразовательная школа с. Молодежное» в форме присоединения к нему муниципального бюджетного дошкольного образовательного учреждения «Детский сад с. Молодежное»</w:t>
            </w:r>
          </w:p>
        </w:tc>
      </w:tr>
    </w:tbl>
    <w:p w14:paraId="6E583086" w14:textId="77777777" w:rsidR="001E3A2D" w:rsidRPr="009F28F9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9F28F9" w:rsidRDefault="001E3A2D" w:rsidP="001E3A2D">
      <w:pPr>
        <w:jc w:val="both"/>
        <w:rPr>
          <w:sz w:val="26"/>
          <w:szCs w:val="26"/>
        </w:rPr>
      </w:pPr>
    </w:p>
    <w:p w14:paraId="52EE1C50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Руководствуясь Гражданским кодексом Российской Федерации, Федеральным законом от 29.12.2012  № 273 «Об образовании в Российской Федерации», Федеральным законом от 12.01.1996 № 7-ФЗ «О некоммерческих организациях», Федеральным законом от 06.10.2003 № 131-ФЗ «Об общих принципах организации местного самоуправления в Российской Федерации», приказом Министерства образования Сахалинской области от 12.05.2014 № 524-ОД «Об утверждении Порядка проведения оценки последствий принятия решения о реорганизации или ликвидации образовательной организации, находящейся в ведении Сахалинской области, муниципальной образовательной организации, включая критерии этой оценки (по типам данных образовательных организаций), Порядка создания комиссии по оценке последствий такого решения и подготовки ею заключений», постановлением администрации МО «Тымовский городской округ» от 15.04.2016 № 34 «Об утверждении Порядка принятия решений о создании, реорганизации, изменении типа и ликвидации муниципальных учреждений МО «Тымовский городской округ», а также утверждения уставов муниципальных учреждений МО «Тымовский городской округ» и внесения в них изменений», Уставом Тымовского муниципального округа Сахалинской области, с учетом мнения жителей с. Молодежное:</w:t>
      </w:r>
    </w:p>
    <w:p w14:paraId="13C10693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 xml:space="preserve">1. Реорганизовать муниципальное бюджетное общеобразовательное учреждение «Средняя общеобразовательная школа с. Молодежное» путем присоединения к нему муниципального бюджетного дошкольного образовательного учреждения «Детский сад с. Молодежное». </w:t>
      </w:r>
    </w:p>
    <w:p w14:paraId="6F260340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 xml:space="preserve">2. Установить, что к муниципальному бюджетному общеобразовательному учреждению «Средняя общеобразовательная школа с. Молодежное» переходят </w:t>
      </w:r>
      <w:r w:rsidRPr="009F28F9">
        <w:rPr>
          <w:sz w:val="26"/>
          <w:szCs w:val="26"/>
        </w:rPr>
        <w:lastRenderedPageBreak/>
        <w:t>все права, обязанности и финансовые средства присоединённого муниципального бюджетного дошкольного образовательного учреждения «Детский сад с. Молодежное».</w:t>
      </w:r>
    </w:p>
    <w:p w14:paraId="2057A3E4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3. Сохранить после завершения процесса реорганизации наименование муниципального бюджетного общеобразовательного учреждения «Средняя общеобразовательная школа с. Молодежное».</w:t>
      </w:r>
    </w:p>
    <w:p w14:paraId="5D371C32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 xml:space="preserve">4. Установить, что функции и полномочия учредителя муниципального бюджетного общеобразовательного учреждения «Средняя общеобразовательная школа с. Молодежное» осуществляет управление образования Тымовского муниципального округа Сахалинской области. </w:t>
      </w:r>
    </w:p>
    <w:p w14:paraId="2641971D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5. Установить, что основные цели деятельности муниципального бюджетного общеобразовательного учреждения «Средняя общеобразовательная школа с. Молодежное» сохраняются.</w:t>
      </w:r>
    </w:p>
    <w:p w14:paraId="3D4EEB0F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 xml:space="preserve">6. Директору муниципального бюджетного общеобразовательного учреждения «Средняя общеобразовательная школа с. Молодежное» </w:t>
      </w:r>
      <w:proofErr w:type="spellStart"/>
      <w:r w:rsidRPr="009F28F9">
        <w:rPr>
          <w:sz w:val="26"/>
          <w:szCs w:val="26"/>
        </w:rPr>
        <w:t>Мавлихановой</w:t>
      </w:r>
      <w:proofErr w:type="spellEnd"/>
      <w:r w:rsidRPr="009F28F9">
        <w:rPr>
          <w:sz w:val="26"/>
          <w:szCs w:val="26"/>
        </w:rPr>
        <w:t xml:space="preserve"> Ю.А. в установленном законодательством порядке обеспечить:</w:t>
      </w:r>
    </w:p>
    <w:p w14:paraId="179C68C8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6.1 в течение трех рабочих дней после издания настоящего распоряжения уведомление уполномоченного государственного органа, осуществляющего государственную регистрацию юридических лиц, о начале процедуры реорганизации;</w:t>
      </w:r>
    </w:p>
    <w:p w14:paraId="666C7B53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6.2 публикацию сообщений о реорганизации в печатном издании «Вестник государственной регистрации»;</w:t>
      </w:r>
    </w:p>
    <w:p w14:paraId="6AC4019B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6.3 в течение пяти рабочих дней после даты направления уведомления о начале процедуры реорганизации в орган, осуществляющий государственную реорганизацию юридических лиц:</w:t>
      </w:r>
    </w:p>
    <w:p w14:paraId="7C7E8B12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6.3.1 уведомить о предстоящей реорганизации известных кредиторов;</w:t>
      </w:r>
    </w:p>
    <w:p w14:paraId="1DAA23BB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6.3.2 уведомить работников учреждения о предстоящей реорганизации, провести иные организационно-штатные мероприятия;</w:t>
      </w:r>
    </w:p>
    <w:p w14:paraId="23298FE2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6.4 представить в регистрирующий орган документы, необходимые для государственной регистрации в связи с реорганизацией учреждения и внесением изменений в учредительные документы;</w:t>
      </w:r>
    </w:p>
    <w:p w14:paraId="0C818781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6.5 приемку кадровых, бухгалтерских и иных документов муниципального бюджетного дошкольного образовательного учреждения «Детский сад с. Молодежное»;</w:t>
      </w:r>
    </w:p>
    <w:p w14:paraId="60380E64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6.6 подписание передаточного акта и предоставить его на утверждение в управление образования Тымовского муниципального округа Сахалинской области;</w:t>
      </w:r>
    </w:p>
    <w:p w14:paraId="618D0AD0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6.7 принятие иных мер, предусмотренных законодательством Российской Федерации при реорганизации юридических лиц.</w:t>
      </w:r>
    </w:p>
    <w:p w14:paraId="7AE4AA65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 xml:space="preserve">7. Исполняющей обязанности заведующего муниципальном бюджетным дошкольным образовательным учреждением «Детский сад с. Молодежное» </w:t>
      </w:r>
      <w:proofErr w:type="spellStart"/>
      <w:r w:rsidRPr="009F28F9">
        <w:rPr>
          <w:sz w:val="26"/>
          <w:szCs w:val="26"/>
        </w:rPr>
        <w:t>Бочаровой</w:t>
      </w:r>
      <w:proofErr w:type="spellEnd"/>
      <w:r w:rsidRPr="009F28F9">
        <w:rPr>
          <w:sz w:val="26"/>
          <w:szCs w:val="26"/>
        </w:rPr>
        <w:t xml:space="preserve"> Л.В. в установленном законодательством порядке обеспечить:</w:t>
      </w:r>
    </w:p>
    <w:p w14:paraId="3169E6EB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7.1 в течение трех рабочих дней после издания настоящего распоряжения уведомление уполномоченного государственного органа, осуществляющего государственную регистрацию юридических лиц, о начале процедуры реорганизации;</w:t>
      </w:r>
    </w:p>
    <w:p w14:paraId="46CC9385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7.2 публикацию сообщений о реорганизации в печатном издании «Вестник государственной регистрации»;</w:t>
      </w:r>
    </w:p>
    <w:p w14:paraId="31444077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lastRenderedPageBreak/>
        <w:t>7.3 в течение пяти рабочих дней после даты направления уведомления о начале процедуры реорганизации в орган, осуществляющий государственную реорганизацию юридических лиц:</w:t>
      </w:r>
    </w:p>
    <w:p w14:paraId="2269E555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7.3.1 уведомить о предстоящей реорганизации известных кредиторов;</w:t>
      </w:r>
    </w:p>
    <w:p w14:paraId="538FA806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7.3.2 уведомить работников учреждения о предстоящей реорганизации, провести иные организационно-штатные мероприятия;</w:t>
      </w:r>
    </w:p>
    <w:p w14:paraId="492DC638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7.4 представить в регистрирующий орган документы, необходимые для государственной регистрации в связи с прекращением деятельности присоединенного юридического лица;</w:t>
      </w:r>
    </w:p>
    <w:p w14:paraId="7C1A3C97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7.5 передачу кадровых, бухгалтерских и иных документов муниципальному бюджетному общеобразовательному учреждению «Средняя общеобразовательная школа с. Молодежное»;</w:t>
      </w:r>
    </w:p>
    <w:p w14:paraId="15935C6D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7.6 принятие иных мер, предусмотренных законодательством Российской Федерации при реорганизации юридических лиц.</w:t>
      </w:r>
    </w:p>
    <w:p w14:paraId="514D86E8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8. Комитету по управлению муниципальной собственностью Тымовского муниципального округа Сахалинской области (Кириченко А.Г.):</w:t>
      </w:r>
    </w:p>
    <w:p w14:paraId="263D4CCC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8.1 произвести передачу муниципального имущества по передаточному акту от муниципального бюджетного дошкольного образовательного учреждения «Детский сад с. Молодежное» в оперативное управление муниципальному бюджетному общеобразовательному учреждению «Средняя общеобразовательная школа с. Молодежное»;</w:t>
      </w:r>
    </w:p>
    <w:p w14:paraId="18B7F1C6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8.2 внести соответствующие изменения в реестр муниципальной собственности Тымовского муниципального округа Сахалинской области.</w:t>
      </w:r>
    </w:p>
    <w:p w14:paraId="63C2ED3A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9. Реорганизацию муниципального бюджетного общеобразовательного учреждения «Средняя общеобразовательная школа с. Молодежное» завершить до 1 сентября 2025 года.</w:t>
      </w:r>
      <w:bookmarkStart w:id="0" w:name="_GoBack"/>
      <w:bookmarkEnd w:id="0"/>
    </w:p>
    <w:p w14:paraId="4813C208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10. Опубликовать настоящее распоряжение в информационно-телекоммуникационной сети «Интернет» в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области, на официальном сайте управления образования Тымовского муниципального округа Сахалинской области.</w:t>
      </w:r>
    </w:p>
    <w:p w14:paraId="39077F54" w14:textId="479FAA3B" w:rsidR="00AC2234" w:rsidRPr="009F28F9" w:rsidRDefault="00AC2234" w:rsidP="003F3905">
      <w:pPr>
        <w:ind w:firstLine="709"/>
        <w:jc w:val="both"/>
        <w:rPr>
          <w:sz w:val="26"/>
          <w:szCs w:val="26"/>
        </w:rPr>
      </w:pPr>
      <w:r w:rsidRPr="009F28F9">
        <w:rPr>
          <w:sz w:val="26"/>
          <w:szCs w:val="26"/>
        </w:rPr>
        <w:t>11. Контроль за исполнением настоящего распоряжения возложить на первого вице-мэра Тымовского муниципального округа Сахалинской области Долгую Ю.В.</w:t>
      </w:r>
    </w:p>
    <w:p w14:paraId="6FAC8BDC" w14:textId="77777777" w:rsidR="00AC2234" w:rsidRPr="009F28F9" w:rsidRDefault="00AC2234" w:rsidP="003F3905">
      <w:pPr>
        <w:ind w:firstLine="709"/>
        <w:jc w:val="both"/>
        <w:rPr>
          <w:sz w:val="26"/>
          <w:szCs w:val="26"/>
        </w:rPr>
      </w:pPr>
    </w:p>
    <w:p w14:paraId="108265CF" w14:textId="13F0FB8C" w:rsidR="00E01492" w:rsidRPr="009F28F9" w:rsidRDefault="00E01492" w:rsidP="003F3905">
      <w:pPr>
        <w:ind w:firstLine="709"/>
        <w:jc w:val="both"/>
        <w:rPr>
          <w:sz w:val="26"/>
          <w:szCs w:val="26"/>
        </w:rPr>
      </w:pPr>
    </w:p>
    <w:p w14:paraId="1EEEEBCC" w14:textId="0EB7002C" w:rsidR="003F3905" w:rsidRPr="009F28F9" w:rsidRDefault="003F3905" w:rsidP="003F3905">
      <w:pPr>
        <w:ind w:firstLine="709"/>
        <w:jc w:val="both"/>
        <w:rPr>
          <w:sz w:val="26"/>
          <w:szCs w:val="26"/>
        </w:rPr>
      </w:pPr>
    </w:p>
    <w:p w14:paraId="1D8E46F8" w14:textId="77777777" w:rsidR="003F3905" w:rsidRPr="009F28F9" w:rsidRDefault="003F3905" w:rsidP="003F3905">
      <w:pPr>
        <w:ind w:firstLine="709"/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3"/>
      </w:tblGrid>
      <w:tr w:rsidR="00E01492" w:rsidRPr="009F28F9" w14:paraId="25199E29" w14:textId="77777777" w:rsidTr="003F3905">
        <w:tc>
          <w:tcPr>
            <w:tcW w:w="5387" w:type="dxa"/>
          </w:tcPr>
          <w:p w14:paraId="409B9BF7" w14:textId="6E3A8AD2" w:rsidR="00E01492" w:rsidRPr="009F28F9" w:rsidRDefault="00D13C88" w:rsidP="003F3905">
            <w:pPr>
              <w:jc w:val="both"/>
              <w:rPr>
                <w:sz w:val="26"/>
                <w:szCs w:val="26"/>
              </w:rPr>
            </w:pPr>
            <w:r w:rsidRPr="009F28F9">
              <w:rPr>
                <w:rFonts w:cs="Arial"/>
                <w:sz w:val="26"/>
                <w:szCs w:val="26"/>
              </w:rPr>
              <w:t>Мэр Тымовского муниципального округа</w:t>
            </w:r>
          </w:p>
        </w:tc>
        <w:tc>
          <w:tcPr>
            <w:tcW w:w="3673" w:type="dxa"/>
          </w:tcPr>
          <w:p w14:paraId="2CBB3629" w14:textId="3AE3C782" w:rsidR="00E01492" w:rsidRPr="009F28F9" w:rsidRDefault="00D13C88" w:rsidP="003F3905">
            <w:pPr>
              <w:jc w:val="right"/>
              <w:rPr>
                <w:sz w:val="26"/>
                <w:szCs w:val="26"/>
              </w:rPr>
            </w:pPr>
            <w:r w:rsidRPr="009F28F9">
              <w:rPr>
                <w:rFonts w:cs="Arial"/>
                <w:sz w:val="26"/>
                <w:szCs w:val="26"/>
              </w:rPr>
              <w:t>Ю.В.</w:t>
            </w:r>
            <w:r w:rsidR="00E01492" w:rsidRPr="009F28F9">
              <w:rPr>
                <w:rFonts w:cs="Arial"/>
                <w:sz w:val="26"/>
                <w:szCs w:val="26"/>
              </w:rPr>
              <w:t xml:space="preserve"> </w:t>
            </w:r>
            <w:r w:rsidRPr="009F28F9">
              <w:rPr>
                <w:rFonts w:cs="Arial"/>
                <w:sz w:val="26"/>
                <w:szCs w:val="26"/>
              </w:rPr>
              <w:t>Болдов</w:t>
            </w:r>
          </w:p>
        </w:tc>
      </w:tr>
    </w:tbl>
    <w:p w14:paraId="07C4D2A1" w14:textId="77777777" w:rsidR="00E01492" w:rsidRPr="009F28F9" w:rsidRDefault="00E01492" w:rsidP="00585B3B">
      <w:pPr>
        <w:jc w:val="both"/>
        <w:rPr>
          <w:sz w:val="26"/>
          <w:szCs w:val="26"/>
        </w:rPr>
      </w:pPr>
    </w:p>
    <w:sectPr w:rsidR="00E01492" w:rsidRPr="009F28F9" w:rsidSect="006F4A59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1765B" w14:textId="77777777" w:rsidR="0037124C" w:rsidRDefault="0037124C" w:rsidP="002B277E">
      <w:r>
        <w:separator/>
      </w:r>
    </w:p>
  </w:endnote>
  <w:endnote w:type="continuationSeparator" w:id="0">
    <w:p w14:paraId="2E5DCF9B" w14:textId="77777777" w:rsidR="0037124C" w:rsidRDefault="0037124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288-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D1080" w14:textId="77777777" w:rsidR="0037124C" w:rsidRDefault="0037124C" w:rsidP="002B277E">
      <w:r>
        <w:separator/>
      </w:r>
    </w:p>
  </w:footnote>
  <w:footnote w:type="continuationSeparator" w:id="0">
    <w:p w14:paraId="78D9B7CD" w14:textId="77777777" w:rsidR="0037124C" w:rsidRDefault="0037124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29133"/>
      <w:docPartObj>
        <w:docPartGallery w:val="Page Numbers (Top of Page)"/>
        <w:docPartUnique/>
      </w:docPartObj>
    </w:sdtPr>
    <w:sdtEndPr/>
    <w:sdtContent>
      <w:p w14:paraId="50A8668A" w14:textId="56C095A5" w:rsidR="006F4A59" w:rsidRDefault="006F4A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8F9">
          <w:rPr>
            <w:noProof/>
          </w:rPr>
          <w:t>2</w:t>
        </w:r>
        <w:r>
          <w:fldChar w:fldCharType="end"/>
        </w:r>
      </w:p>
    </w:sdtContent>
  </w:sdt>
  <w:p w14:paraId="472F3C7E" w14:textId="77777777" w:rsidR="006F4A59" w:rsidRDefault="006F4A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7124C"/>
    <w:rsid w:val="003F097C"/>
    <w:rsid w:val="003F3905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6F4A59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28F9"/>
    <w:rsid w:val="00A006F8"/>
    <w:rsid w:val="00A008AD"/>
    <w:rsid w:val="00A152E3"/>
    <w:rsid w:val="00A50B4D"/>
    <w:rsid w:val="00A70371"/>
    <w:rsid w:val="00A86BA2"/>
    <w:rsid w:val="00AC2234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9F28F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F2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E556E"/>
    <w:rsid w:val="00922ECA"/>
    <w:rsid w:val="00AF38B5"/>
    <w:rsid w:val="00BC17E3"/>
    <w:rsid w:val="00BF0894"/>
    <w:rsid w:val="00C572B2"/>
    <w:rsid w:val="00D55B28"/>
    <w:rsid w:val="00F169B6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2025-06-19T01:22:00Z</cp:lastPrinted>
  <dcterms:created xsi:type="dcterms:W3CDTF">2025-01-28T04:28:00Z</dcterms:created>
  <dcterms:modified xsi:type="dcterms:W3CDTF">2025-06-19T01:22:00Z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